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2B5BDD6E" w:rsidR="00BE2F16" w:rsidRPr="00787895" w:rsidRDefault="003A5B6F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11</w:t>
      </w:r>
      <w:r w:rsidR="00AE0BA2" w:rsidRPr="00AE0BA2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AE0BA2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June</w:t>
      </w:r>
      <w:r w:rsidR="00BE2F16" w:rsidRPr="00787895">
        <w:rPr>
          <w:rFonts w:ascii="Arial" w:hAnsi="Arial" w:cs="Arial"/>
          <w:sz w:val="36"/>
          <w:szCs w:val="36"/>
          <w:lang w:val="en-US"/>
        </w:rPr>
        <w:t xml:space="preserve"> </w:t>
      </w:r>
      <w:r w:rsidR="00BE2F16" w:rsidRPr="00787895">
        <w:rPr>
          <w:rFonts w:ascii="Arial" w:hAnsi="Arial" w:cs="Arial"/>
          <w:sz w:val="36"/>
          <w:szCs w:val="36"/>
        </w:rPr>
        <w:t>202</w:t>
      </w:r>
      <w:r w:rsidR="00FE2F92">
        <w:rPr>
          <w:rFonts w:ascii="Arial" w:hAnsi="Arial" w:cs="Arial"/>
          <w:sz w:val="36"/>
          <w:szCs w:val="36"/>
          <w:lang w:val="en-US"/>
        </w:rPr>
        <w:t>5</w:t>
      </w:r>
      <w:r w:rsidR="00BE2F16" w:rsidRPr="00787895">
        <w:rPr>
          <w:rFonts w:ascii="Arial" w:hAnsi="Arial" w:cs="Arial"/>
          <w:sz w:val="36"/>
          <w:szCs w:val="36"/>
        </w:rPr>
        <w:t xml:space="preserve"> at 18</w:t>
      </w:r>
      <w:r>
        <w:rPr>
          <w:rFonts w:ascii="Arial" w:hAnsi="Arial" w:cs="Arial"/>
          <w:sz w:val="36"/>
          <w:szCs w:val="36"/>
        </w:rPr>
        <w:t>3</w:t>
      </w:r>
      <w:r w:rsidR="00BE2F16" w:rsidRPr="00787895">
        <w:rPr>
          <w:rFonts w:ascii="Arial" w:hAnsi="Arial" w:cs="Arial"/>
          <w:sz w:val="36"/>
          <w:szCs w:val="36"/>
        </w:rPr>
        <w:t>0</w:t>
      </w:r>
    </w:p>
    <w:p w14:paraId="5BEBFD45" w14:textId="3BE6EEE1" w:rsidR="00BE2F16" w:rsidRPr="00787895" w:rsidRDefault="003A5B6F" w:rsidP="0002002A">
      <w:pPr>
        <w:pStyle w:val="Heading1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Conference</w:t>
      </w:r>
      <w:r w:rsidR="00D77169">
        <w:rPr>
          <w:rFonts w:ascii="Arial" w:hAnsi="Arial" w:cs="Arial"/>
          <w:sz w:val="36"/>
          <w:szCs w:val="36"/>
          <w:lang w:val="en-US"/>
        </w:rPr>
        <w:t xml:space="preserve"> Room </w:t>
      </w:r>
      <w:r w:rsidR="009E7BC9">
        <w:rPr>
          <w:rFonts w:ascii="Arial" w:hAnsi="Arial" w:cs="Arial"/>
          <w:sz w:val="36"/>
          <w:szCs w:val="36"/>
          <w:lang w:val="en-US"/>
        </w:rPr>
        <w:t>Market House</w:t>
      </w:r>
    </w:p>
    <w:p w14:paraId="07601C02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D1F2756" w14:textId="77777777" w:rsidR="00BE2F16" w:rsidRPr="00787895" w:rsidRDefault="00BE2F16" w:rsidP="00BE2F16">
      <w:pPr>
        <w:rPr>
          <w:rFonts w:ascii="Arial" w:hAnsi="Arial" w:cs="Arial"/>
        </w:rPr>
      </w:pPr>
    </w:p>
    <w:p w14:paraId="7B9971E4" w14:textId="667846D9" w:rsidR="008E0A3F" w:rsidRDefault="00BE2F16" w:rsidP="008E0A3F">
      <w:pPr>
        <w:spacing w:line="240" w:lineRule="auto"/>
        <w:contextualSpacing/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8E0A3F">
        <w:rPr>
          <w:rFonts w:ascii="Arial" w:hAnsi="Arial" w:cs="Arial"/>
        </w:rPr>
        <w:t>Chris Bunyan (Chair), Alistair Christie-Henry, Alistair Laurenson, David Cooper, Graham Booth, John Dally, John Parry, Jim Milne, Lawson Bisset, Jeemie Smith, James Garrick, Jim Anderson</w:t>
      </w:r>
      <w:r w:rsidR="00722F76">
        <w:rPr>
          <w:rFonts w:ascii="Arial" w:hAnsi="Arial" w:cs="Arial"/>
        </w:rPr>
        <w:t>,</w:t>
      </w:r>
      <w:r w:rsidR="008E0A3F">
        <w:rPr>
          <w:rFonts w:ascii="Arial" w:hAnsi="Arial" w:cs="Arial"/>
        </w:rPr>
        <w:t xml:space="preserve"> Michael Hannah, Mairi Thomson, Sheilagh Smith and Colin Clark</w:t>
      </w:r>
      <w:r w:rsidR="000A6D5E">
        <w:rPr>
          <w:rFonts w:ascii="Arial" w:hAnsi="Arial" w:cs="Arial"/>
        </w:rPr>
        <w:t>.</w:t>
      </w:r>
    </w:p>
    <w:p w14:paraId="15E30E3A" w14:textId="73491400" w:rsidR="00886268" w:rsidRDefault="004566BE" w:rsidP="00DB55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BE2F16" w:rsidRPr="00787895">
        <w:rPr>
          <w:rFonts w:ascii="Arial" w:hAnsi="Arial" w:cs="Arial"/>
          <w:b/>
        </w:rPr>
        <w:t>In Attendance</w:t>
      </w:r>
      <w:r w:rsidR="00BE2F16">
        <w:rPr>
          <w:rFonts w:ascii="Arial" w:hAnsi="Arial" w:cs="Arial"/>
        </w:rPr>
        <w:t xml:space="preserve">: </w:t>
      </w:r>
      <w:r w:rsidR="00482BC8">
        <w:rPr>
          <w:rFonts w:ascii="Arial" w:hAnsi="Arial" w:cs="Arial"/>
        </w:rPr>
        <w:t xml:space="preserve">Lyndsay </w:t>
      </w:r>
      <w:r w:rsidR="00BC60C0">
        <w:rPr>
          <w:rFonts w:ascii="Arial" w:hAnsi="Arial" w:cs="Arial"/>
        </w:rPr>
        <w:t xml:space="preserve">Dougan, SSE Renewables, </w:t>
      </w:r>
      <w:r w:rsidR="00BE2F16">
        <w:rPr>
          <w:rFonts w:ascii="Arial" w:hAnsi="Arial" w:cs="Arial"/>
        </w:rPr>
        <w:t>Eleanor Gear, Fund Manager</w:t>
      </w:r>
      <w:r w:rsidR="00013C41">
        <w:rPr>
          <w:rFonts w:ascii="Arial" w:hAnsi="Arial" w:cs="Arial"/>
        </w:rPr>
        <w:t xml:space="preserve"> and</w:t>
      </w:r>
      <w:r w:rsidR="00DB5597">
        <w:rPr>
          <w:rFonts w:ascii="Arial" w:hAnsi="Arial" w:cs="Arial"/>
        </w:rPr>
        <w:t xml:space="preserve"> </w:t>
      </w:r>
      <w:r w:rsidR="005A09EF">
        <w:rPr>
          <w:rFonts w:ascii="Arial" w:hAnsi="Arial" w:cs="Arial"/>
        </w:rPr>
        <w:t xml:space="preserve">Emma McKay, Administration Officer. </w:t>
      </w:r>
    </w:p>
    <w:p w14:paraId="63608740" w14:textId="42C1C925" w:rsidR="00886268" w:rsidRDefault="00482BC8" w:rsidP="00DB55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Election of officers </w:t>
      </w:r>
    </w:p>
    <w:p w14:paraId="760C8CC7" w14:textId="0C834FBF" w:rsidR="00366F36" w:rsidRDefault="00892223" w:rsidP="005A3A8C">
      <w:pPr>
        <w:contextualSpacing/>
        <w:rPr>
          <w:rFonts w:ascii="Arial" w:hAnsi="Arial" w:cs="Arial"/>
          <w:bCs/>
        </w:rPr>
      </w:pPr>
      <w:r w:rsidRPr="00BC0D7F">
        <w:rPr>
          <w:rFonts w:ascii="Arial" w:hAnsi="Arial" w:cs="Arial"/>
          <w:bCs/>
        </w:rPr>
        <w:t xml:space="preserve">Prior to the meeting beginning, the management committee were required to elect officers. </w:t>
      </w:r>
    </w:p>
    <w:p w14:paraId="4ED77754" w14:textId="77777777" w:rsidR="005A3A8C" w:rsidRPr="005A3A8C" w:rsidRDefault="005A3A8C" w:rsidP="005A3A8C">
      <w:pPr>
        <w:contextualSpacing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76"/>
        <w:gridCol w:w="2365"/>
        <w:gridCol w:w="2295"/>
      </w:tblGrid>
      <w:tr w:rsidR="00B92BF3" w14:paraId="44A8E348" w14:textId="77777777" w:rsidTr="00061707">
        <w:tc>
          <w:tcPr>
            <w:tcW w:w="1980" w:type="dxa"/>
          </w:tcPr>
          <w:p w14:paraId="3D1C2EE4" w14:textId="0BC8CFB9" w:rsidR="00B92BF3" w:rsidRPr="0051138C" w:rsidRDefault="00B92BF3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14:paraId="271D67AF" w14:textId="7FCD4734" w:rsidR="00B92BF3" w:rsidRPr="0051138C" w:rsidRDefault="00CB1240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Member</w:t>
            </w:r>
          </w:p>
        </w:tc>
        <w:tc>
          <w:tcPr>
            <w:tcW w:w="2365" w:type="dxa"/>
          </w:tcPr>
          <w:p w14:paraId="7D3FB5DE" w14:textId="45CB6639" w:rsidR="00B92BF3" w:rsidRPr="0051138C" w:rsidRDefault="00B92BF3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Proposed </w:t>
            </w:r>
          </w:p>
        </w:tc>
        <w:tc>
          <w:tcPr>
            <w:tcW w:w="2295" w:type="dxa"/>
          </w:tcPr>
          <w:p w14:paraId="10310C13" w14:textId="77777777" w:rsidR="00B92BF3" w:rsidRPr="0051138C" w:rsidRDefault="00B92BF3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>Second</w:t>
            </w:r>
          </w:p>
        </w:tc>
      </w:tr>
      <w:tr w:rsidR="00B92BF3" w14:paraId="359FD7CC" w14:textId="77777777" w:rsidTr="00061707">
        <w:tc>
          <w:tcPr>
            <w:tcW w:w="1980" w:type="dxa"/>
          </w:tcPr>
          <w:p w14:paraId="1E242BB5" w14:textId="449E4637" w:rsidR="00B92BF3" w:rsidRDefault="00CB1240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Chair</w:t>
            </w:r>
          </w:p>
        </w:tc>
        <w:tc>
          <w:tcPr>
            <w:tcW w:w="2376" w:type="dxa"/>
          </w:tcPr>
          <w:p w14:paraId="5EDB2A7D" w14:textId="10A963AB" w:rsidR="00B92BF3" w:rsidRDefault="00061707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2365" w:type="dxa"/>
          </w:tcPr>
          <w:p w14:paraId="6CAD7D77" w14:textId="64883C02" w:rsidR="00B92BF3" w:rsidRDefault="00061707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  <w:tc>
          <w:tcPr>
            <w:tcW w:w="2295" w:type="dxa"/>
          </w:tcPr>
          <w:p w14:paraId="56B33FB5" w14:textId="4485D3C1" w:rsidR="00B92BF3" w:rsidRDefault="00BB65E1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</w:tr>
      <w:tr w:rsidR="00B92BF3" w14:paraId="3062B72D" w14:textId="77777777" w:rsidTr="00061707">
        <w:tc>
          <w:tcPr>
            <w:tcW w:w="1980" w:type="dxa"/>
          </w:tcPr>
          <w:p w14:paraId="50268D2B" w14:textId="7FC38BB2" w:rsidR="00B92BF3" w:rsidRDefault="00CB1240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Vice-Chair</w:t>
            </w:r>
          </w:p>
        </w:tc>
        <w:tc>
          <w:tcPr>
            <w:tcW w:w="2376" w:type="dxa"/>
          </w:tcPr>
          <w:p w14:paraId="5A43C5C9" w14:textId="2DBD2DDC" w:rsidR="00B92BF3" w:rsidRDefault="00061707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  <w:tc>
          <w:tcPr>
            <w:tcW w:w="2365" w:type="dxa"/>
          </w:tcPr>
          <w:p w14:paraId="72027F36" w14:textId="5972F7A9" w:rsidR="00B92BF3" w:rsidRDefault="00061707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  <w:tc>
          <w:tcPr>
            <w:tcW w:w="2295" w:type="dxa"/>
          </w:tcPr>
          <w:p w14:paraId="64D73D97" w14:textId="3DFA7441" w:rsidR="00B92BF3" w:rsidRDefault="00BB65E1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Parry</w:t>
            </w:r>
          </w:p>
        </w:tc>
      </w:tr>
      <w:tr w:rsidR="00B92BF3" w14:paraId="0B534CF6" w14:textId="77777777" w:rsidTr="00061707">
        <w:tc>
          <w:tcPr>
            <w:tcW w:w="1980" w:type="dxa"/>
          </w:tcPr>
          <w:p w14:paraId="561A13B6" w14:textId="7CA131C7" w:rsidR="00B92BF3" w:rsidRDefault="00CB1240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Secretary</w:t>
            </w:r>
          </w:p>
        </w:tc>
        <w:tc>
          <w:tcPr>
            <w:tcW w:w="2376" w:type="dxa"/>
          </w:tcPr>
          <w:p w14:paraId="5E254333" w14:textId="4BDF4604" w:rsidR="00B92BF3" w:rsidRDefault="00061707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  <w:tc>
          <w:tcPr>
            <w:tcW w:w="2365" w:type="dxa"/>
          </w:tcPr>
          <w:p w14:paraId="41730934" w14:textId="3B5AE5E5" w:rsidR="00B92BF3" w:rsidRDefault="00BB65E1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2295" w:type="dxa"/>
          </w:tcPr>
          <w:p w14:paraId="7534F2CB" w14:textId="49A3DEB1" w:rsidR="00B92BF3" w:rsidRDefault="00BB65E1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</w:tr>
      <w:tr w:rsidR="00CB1240" w14:paraId="23DAC2BC" w14:textId="77777777" w:rsidTr="00061707">
        <w:tc>
          <w:tcPr>
            <w:tcW w:w="1980" w:type="dxa"/>
          </w:tcPr>
          <w:p w14:paraId="6EC81EF2" w14:textId="401969E8" w:rsidR="00CB1240" w:rsidRDefault="00CB1240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Treasurer</w:t>
            </w:r>
          </w:p>
        </w:tc>
        <w:tc>
          <w:tcPr>
            <w:tcW w:w="2376" w:type="dxa"/>
          </w:tcPr>
          <w:p w14:paraId="0E58107F" w14:textId="5FEDC930" w:rsidR="00CB1240" w:rsidRDefault="00061707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Aileen Brown</w:t>
            </w:r>
          </w:p>
        </w:tc>
        <w:tc>
          <w:tcPr>
            <w:tcW w:w="2365" w:type="dxa"/>
          </w:tcPr>
          <w:p w14:paraId="637D7EDF" w14:textId="2EA2FEE0" w:rsidR="00CB1240" w:rsidRDefault="00BB65E1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2295" w:type="dxa"/>
          </w:tcPr>
          <w:p w14:paraId="60792DB1" w14:textId="5D1969F4" w:rsidR="00CB1240" w:rsidRDefault="00BB65E1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</w:tr>
    </w:tbl>
    <w:p w14:paraId="1461FF06" w14:textId="77777777" w:rsidR="001444B7" w:rsidRPr="005A3A8C" w:rsidRDefault="001444B7" w:rsidP="00892223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7E687EFC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A2CE33D" w14:textId="1928E867" w:rsidR="001F0D2A" w:rsidRPr="009D0D99" w:rsidRDefault="005A09EF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Jamie Mac</w:t>
      </w:r>
      <w:r w:rsidR="00BC58D1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eath and Aileen Brown</w:t>
      </w:r>
    </w:p>
    <w:p w14:paraId="6AA6530D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0CEFBA17" w:rsidR="00BE2F16" w:rsidRDefault="003349B2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  <w:r w:rsidR="0003374B">
        <w:rPr>
          <w:rFonts w:ascii="Arial" w:hAnsi="Arial" w:cs="Arial"/>
        </w:rPr>
        <w:t>,</w:t>
      </w:r>
      <w:r w:rsidR="00632772">
        <w:rPr>
          <w:rFonts w:ascii="Arial" w:hAnsi="Arial" w:cs="Arial"/>
        </w:rPr>
        <w:t xml:space="preserve"> </w:t>
      </w:r>
      <w:r w:rsidR="0003374B">
        <w:rPr>
          <w:rFonts w:ascii="Arial" w:hAnsi="Arial" w:cs="Arial"/>
        </w:rPr>
        <w:t>Chris Bunyan</w:t>
      </w:r>
      <w:r w:rsidR="000B1C61">
        <w:rPr>
          <w:rFonts w:ascii="Arial" w:hAnsi="Arial" w:cs="Arial"/>
        </w:rPr>
        <w:t xml:space="preserve"> </w:t>
      </w:r>
      <w:r w:rsidR="00973BA0">
        <w:rPr>
          <w:rFonts w:ascii="Arial" w:hAnsi="Arial" w:cs="Arial"/>
        </w:rPr>
        <w:t>reminded directors of</w:t>
      </w:r>
      <w:r w:rsidR="00AB1942" w:rsidRPr="00AB1942">
        <w:rPr>
          <w:rFonts w:ascii="Arial" w:hAnsi="Arial" w:cs="Arial"/>
        </w:rPr>
        <w:t xml:space="preserve"> the importance of reporting any declarations of interest so that staff can properly record them.</w:t>
      </w:r>
    </w:p>
    <w:p w14:paraId="1B2F18DE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174529F2" w14:textId="16D1746A" w:rsidR="00BE2F16" w:rsidRDefault="00632772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welcomed </w:t>
      </w:r>
      <w:r w:rsidR="001F7C34">
        <w:rPr>
          <w:rFonts w:ascii="Arial" w:hAnsi="Arial" w:cs="Arial"/>
          <w:bCs/>
        </w:rPr>
        <w:t>Lawson Bisset</w:t>
      </w:r>
      <w:r w:rsidR="002B27EB">
        <w:rPr>
          <w:rFonts w:ascii="Arial" w:hAnsi="Arial" w:cs="Arial"/>
          <w:bCs/>
        </w:rPr>
        <w:t xml:space="preserve"> and</w:t>
      </w:r>
      <w:r w:rsidR="001F7C34">
        <w:rPr>
          <w:rFonts w:ascii="Arial" w:hAnsi="Arial" w:cs="Arial"/>
          <w:bCs/>
        </w:rPr>
        <w:t xml:space="preserve"> </w:t>
      </w:r>
      <w:r w:rsidR="002B27EB">
        <w:rPr>
          <w:rFonts w:ascii="Arial" w:hAnsi="Arial" w:cs="Arial"/>
          <w:bCs/>
        </w:rPr>
        <w:t>Sheilagh Smith as new directors</w:t>
      </w:r>
      <w:r w:rsidR="00CB50A4">
        <w:rPr>
          <w:rFonts w:ascii="Arial" w:hAnsi="Arial" w:cs="Arial"/>
          <w:bCs/>
        </w:rPr>
        <w:t xml:space="preserve">. </w:t>
      </w:r>
    </w:p>
    <w:p w14:paraId="2AE4DCE0" w14:textId="20D11024" w:rsidR="00A9410C" w:rsidRDefault="00A9410C" w:rsidP="00A9410C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Membership of each sub-committee</w:t>
      </w:r>
      <w:r w:rsidR="007F2FC5">
        <w:rPr>
          <w:rFonts w:ascii="Arial" w:hAnsi="Arial" w:cs="Arial"/>
          <w:bCs/>
        </w:rPr>
        <w:t xml:space="preserve"> were all elected and agreed: </w:t>
      </w:r>
    </w:p>
    <w:p w14:paraId="28FA3A5E" w14:textId="77777777" w:rsidR="00A9410C" w:rsidRPr="00E701F4" w:rsidRDefault="00A9410C" w:rsidP="00A9410C">
      <w:pPr>
        <w:contextualSpacing/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410C" w14:paraId="21EA6227" w14:textId="77777777" w:rsidTr="009F4EC9">
        <w:tc>
          <w:tcPr>
            <w:tcW w:w="9016" w:type="dxa"/>
            <w:gridSpan w:val="3"/>
          </w:tcPr>
          <w:p w14:paraId="229DFC72" w14:textId="4C08F8E0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Audit &amp; Governance members </w:t>
            </w:r>
          </w:p>
        </w:tc>
      </w:tr>
      <w:tr w:rsidR="00A9410C" w14:paraId="1C804128" w14:textId="77777777" w:rsidTr="009F4EC9">
        <w:tc>
          <w:tcPr>
            <w:tcW w:w="3005" w:type="dxa"/>
          </w:tcPr>
          <w:p w14:paraId="37C4499C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Member </w:t>
            </w:r>
          </w:p>
        </w:tc>
        <w:tc>
          <w:tcPr>
            <w:tcW w:w="3005" w:type="dxa"/>
          </w:tcPr>
          <w:p w14:paraId="0048BE8B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Proposed </w:t>
            </w:r>
          </w:p>
        </w:tc>
        <w:tc>
          <w:tcPr>
            <w:tcW w:w="3006" w:type="dxa"/>
          </w:tcPr>
          <w:p w14:paraId="01C277F2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>Second</w:t>
            </w:r>
          </w:p>
        </w:tc>
      </w:tr>
      <w:tr w:rsidR="00A9410C" w14:paraId="69B547AC" w14:textId="77777777" w:rsidTr="009F4EC9">
        <w:tc>
          <w:tcPr>
            <w:tcW w:w="3005" w:type="dxa"/>
          </w:tcPr>
          <w:p w14:paraId="7F504CE5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Jim Anderson</w:t>
            </w:r>
          </w:p>
        </w:tc>
        <w:tc>
          <w:tcPr>
            <w:tcW w:w="3005" w:type="dxa"/>
          </w:tcPr>
          <w:p w14:paraId="46A2E20B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3006" w:type="dxa"/>
          </w:tcPr>
          <w:p w14:paraId="71C690FE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</w:tr>
      <w:tr w:rsidR="00A9410C" w14:paraId="1182B12A" w14:textId="77777777" w:rsidTr="009F4EC9">
        <w:tc>
          <w:tcPr>
            <w:tcW w:w="3005" w:type="dxa"/>
          </w:tcPr>
          <w:p w14:paraId="6A8B84CC" w14:textId="305AA806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Jamie Mac</w:t>
            </w:r>
            <w:r w:rsidR="00BC58D1">
              <w:rPr>
                <w:rFonts w:ascii="Arial" w:hAnsi="Arial" w:cs="Arial"/>
                <w:bCs/>
              </w:rPr>
              <w:t>B</w:t>
            </w:r>
            <w:r>
              <w:rPr>
                <w:rFonts w:ascii="Arial" w:hAnsi="Arial" w:cs="Arial"/>
                <w:bCs/>
              </w:rPr>
              <w:t>eath</w:t>
            </w:r>
          </w:p>
        </w:tc>
        <w:tc>
          <w:tcPr>
            <w:tcW w:w="3005" w:type="dxa"/>
          </w:tcPr>
          <w:p w14:paraId="057274DB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  <w:tc>
          <w:tcPr>
            <w:tcW w:w="3006" w:type="dxa"/>
          </w:tcPr>
          <w:p w14:paraId="12F9BADF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</w:tr>
      <w:tr w:rsidR="00A9410C" w14:paraId="42D04212" w14:textId="77777777" w:rsidTr="009F4EC9">
        <w:tc>
          <w:tcPr>
            <w:tcW w:w="3005" w:type="dxa"/>
          </w:tcPr>
          <w:p w14:paraId="5DD35BEB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Michael Hannah</w:t>
            </w:r>
          </w:p>
        </w:tc>
        <w:tc>
          <w:tcPr>
            <w:tcW w:w="3005" w:type="dxa"/>
          </w:tcPr>
          <w:p w14:paraId="107A210A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3006" w:type="dxa"/>
          </w:tcPr>
          <w:p w14:paraId="385227DE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</w:tr>
    </w:tbl>
    <w:p w14:paraId="4A837EE3" w14:textId="77777777" w:rsidR="00A9410C" w:rsidRDefault="00A9410C" w:rsidP="00A9410C">
      <w:pPr>
        <w:pStyle w:val="NoSpacing"/>
        <w:rPr>
          <w:sz w:val="16"/>
          <w:szCs w:val="16"/>
        </w:rPr>
      </w:pPr>
    </w:p>
    <w:p w14:paraId="24F79AF4" w14:textId="77777777" w:rsidR="004566BE" w:rsidRDefault="004566BE" w:rsidP="00A9410C">
      <w:pPr>
        <w:pStyle w:val="NoSpacing"/>
        <w:rPr>
          <w:sz w:val="16"/>
          <w:szCs w:val="16"/>
        </w:rPr>
      </w:pPr>
    </w:p>
    <w:p w14:paraId="055CAC3F" w14:textId="77777777" w:rsidR="004566BE" w:rsidRDefault="004566BE" w:rsidP="00A9410C">
      <w:pPr>
        <w:pStyle w:val="NoSpacing"/>
        <w:rPr>
          <w:sz w:val="16"/>
          <w:szCs w:val="16"/>
        </w:rPr>
      </w:pPr>
    </w:p>
    <w:p w14:paraId="308D5DD6" w14:textId="77777777" w:rsidR="004566BE" w:rsidRDefault="004566BE" w:rsidP="00A9410C">
      <w:pPr>
        <w:pStyle w:val="NoSpacing"/>
        <w:rPr>
          <w:sz w:val="16"/>
          <w:szCs w:val="16"/>
        </w:rPr>
      </w:pPr>
    </w:p>
    <w:p w14:paraId="3CBC610F" w14:textId="77777777" w:rsidR="004566BE" w:rsidRDefault="004566BE" w:rsidP="00A9410C">
      <w:pPr>
        <w:pStyle w:val="NoSpacing"/>
        <w:rPr>
          <w:sz w:val="16"/>
          <w:szCs w:val="16"/>
        </w:rPr>
      </w:pPr>
    </w:p>
    <w:p w14:paraId="04E0CB19" w14:textId="77777777" w:rsidR="004566BE" w:rsidRDefault="004566BE" w:rsidP="00A9410C">
      <w:pPr>
        <w:pStyle w:val="NoSpacing"/>
        <w:rPr>
          <w:sz w:val="16"/>
          <w:szCs w:val="16"/>
        </w:rPr>
      </w:pPr>
    </w:p>
    <w:p w14:paraId="20C2087C" w14:textId="77777777" w:rsidR="004566BE" w:rsidRPr="000B51E4" w:rsidRDefault="004566BE" w:rsidP="00A9410C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410C" w14:paraId="052C4EF9" w14:textId="77777777" w:rsidTr="009F4EC9">
        <w:tc>
          <w:tcPr>
            <w:tcW w:w="9016" w:type="dxa"/>
            <w:gridSpan w:val="3"/>
          </w:tcPr>
          <w:p w14:paraId="31A795D8" w14:textId="3BE7C4C5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lastRenderedPageBreak/>
              <w:t xml:space="preserve">Fund Management members </w:t>
            </w:r>
          </w:p>
        </w:tc>
      </w:tr>
      <w:tr w:rsidR="00A9410C" w14:paraId="5823E845" w14:textId="77777777" w:rsidTr="009F4EC9">
        <w:tc>
          <w:tcPr>
            <w:tcW w:w="3005" w:type="dxa"/>
          </w:tcPr>
          <w:p w14:paraId="0FDE4F39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Member </w:t>
            </w:r>
          </w:p>
        </w:tc>
        <w:tc>
          <w:tcPr>
            <w:tcW w:w="3005" w:type="dxa"/>
          </w:tcPr>
          <w:p w14:paraId="5E91E9FD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Proposed </w:t>
            </w:r>
          </w:p>
        </w:tc>
        <w:tc>
          <w:tcPr>
            <w:tcW w:w="3006" w:type="dxa"/>
          </w:tcPr>
          <w:p w14:paraId="1ECA762A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>Second</w:t>
            </w:r>
          </w:p>
        </w:tc>
      </w:tr>
      <w:tr w:rsidR="00A9410C" w14:paraId="15AF96E2" w14:textId="77777777" w:rsidTr="009F4EC9">
        <w:tc>
          <w:tcPr>
            <w:tcW w:w="3005" w:type="dxa"/>
          </w:tcPr>
          <w:p w14:paraId="7492960D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3005" w:type="dxa"/>
          </w:tcPr>
          <w:p w14:paraId="36935BA5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3006" w:type="dxa"/>
          </w:tcPr>
          <w:p w14:paraId="4E2FAA93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</w:tr>
      <w:tr w:rsidR="00A9410C" w14:paraId="107BB682" w14:textId="77777777" w:rsidTr="009F4EC9">
        <w:tc>
          <w:tcPr>
            <w:tcW w:w="3005" w:type="dxa"/>
          </w:tcPr>
          <w:p w14:paraId="0C3C088A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  <w:tc>
          <w:tcPr>
            <w:tcW w:w="3005" w:type="dxa"/>
          </w:tcPr>
          <w:p w14:paraId="76203E97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3006" w:type="dxa"/>
          </w:tcPr>
          <w:p w14:paraId="4E0E2A5B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</w:tr>
      <w:tr w:rsidR="00A9410C" w14:paraId="588E5903" w14:textId="77777777" w:rsidTr="009F4EC9">
        <w:tc>
          <w:tcPr>
            <w:tcW w:w="3005" w:type="dxa"/>
          </w:tcPr>
          <w:p w14:paraId="75155DB5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  <w:tc>
          <w:tcPr>
            <w:tcW w:w="3005" w:type="dxa"/>
          </w:tcPr>
          <w:p w14:paraId="4FB8E9B4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3006" w:type="dxa"/>
          </w:tcPr>
          <w:p w14:paraId="03EA8F76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</w:tr>
      <w:tr w:rsidR="00A9410C" w14:paraId="0CA79CB3" w14:textId="77777777" w:rsidTr="009F4EC9">
        <w:tc>
          <w:tcPr>
            <w:tcW w:w="3005" w:type="dxa"/>
          </w:tcPr>
          <w:p w14:paraId="67F9BC4D" w14:textId="60D17150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</w:t>
            </w:r>
            <w:r w:rsidR="00434C9A">
              <w:rPr>
                <w:rFonts w:ascii="Arial" w:hAnsi="Arial" w:cs="Arial"/>
                <w:bCs/>
              </w:rPr>
              <w:t>eemie</w:t>
            </w:r>
            <w:r>
              <w:rPr>
                <w:rFonts w:ascii="Arial" w:hAnsi="Arial" w:cs="Arial"/>
                <w:bCs/>
              </w:rPr>
              <w:t xml:space="preserve"> Smith</w:t>
            </w:r>
          </w:p>
        </w:tc>
        <w:tc>
          <w:tcPr>
            <w:tcW w:w="3005" w:type="dxa"/>
          </w:tcPr>
          <w:p w14:paraId="72B9CB9B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3006" w:type="dxa"/>
          </w:tcPr>
          <w:p w14:paraId="5CC50041" w14:textId="77777777" w:rsidR="00A9410C" w:rsidRPr="00DE4B86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</w:tr>
      <w:tr w:rsidR="00A9410C" w14:paraId="3B918462" w14:textId="77777777" w:rsidTr="009F4EC9">
        <w:tc>
          <w:tcPr>
            <w:tcW w:w="3005" w:type="dxa"/>
          </w:tcPr>
          <w:p w14:paraId="153345C3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Aileen Brown</w:t>
            </w:r>
          </w:p>
        </w:tc>
        <w:tc>
          <w:tcPr>
            <w:tcW w:w="3005" w:type="dxa"/>
          </w:tcPr>
          <w:p w14:paraId="6B080F4C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3006" w:type="dxa"/>
          </w:tcPr>
          <w:p w14:paraId="2F3FBF10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</w:tr>
      <w:tr w:rsidR="00A9410C" w14:paraId="353768F7" w14:textId="77777777" w:rsidTr="009F4EC9">
        <w:tc>
          <w:tcPr>
            <w:tcW w:w="3005" w:type="dxa"/>
          </w:tcPr>
          <w:p w14:paraId="58906696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3005" w:type="dxa"/>
          </w:tcPr>
          <w:p w14:paraId="36BC712B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Christie-Henry</w:t>
            </w:r>
          </w:p>
        </w:tc>
        <w:tc>
          <w:tcPr>
            <w:tcW w:w="3006" w:type="dxa"/>
          </w:tcPr>
          <w:p w14:paraId="764E4EF1" w14:textId="06E66FCF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</w:t>
            </w:r>
            <w:r w:rsidR="00434C9A">
              <w:rPr>
                <w:rFonts w:ascii="Arial" w:hAnsi="Arial" w:cs="Arial"/>
                <w:bCs/>
              </w:rPr>
              <w:t>eemie</w:t>
            </w:r>
            <w:r>
              <w:rPr>
                <w:rFonts w:ascii="Arial" w:hAnsi="Arial" w:cs="Arial"/>
                <w:bCs/>
              </w:rPr>
              <w:t xml:space="preserve"> Smith</w:t>
            </w:r>
          </w:p>
        </w:tc>
      </w:tr>
      <w:tr w:rsidR="00A9410C" w14:paraId="1B9FA156" w14:textId="77777777" w:rsidTr="009F4EC9">
        <w:tc>
          <w:tcPr>
            <w:tcW w:w="3005" w:type="dxa"/>
          </w:tcPr>
          <w:p w14:paraId="29C2977C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 Thomson</w:t>
            </w:r>
          </w:p>
        </w:tc>
        <w:tc>
          <w:tcPr>
            <w:tcW w:w="3005" w:type="dxa"/>
          </w:tcPr>
          <w:p w14:paraId="293A3C07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3006" w:type="dxa"/>
          </w:tcPr>
          <w:p w14:paraId="3A1D9310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</w:tr>
    </w:tbl>
    <w:p w14:paraId="55FD0F85" w14:textId="77777777" w:rsidR="00A9410C" w:rsidRPr="000B51E4" w:rsidRDefault="00A9410C" w:rsidP="00A9410C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410C" w14:paraId="5FF8B677" w14:textId="77777777" w:rsidTr="009F4EC9">
        <w:tc>
          <w:tcPr>
            <w:tcW w:w="9016" w:type="dxa"/>
            <w:gridSpan w:val="3"/>
          </w:tcPr>
          <w:p w14:paraId="684952C1" w14:textId="0F4096D9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Schemes</w:t>
            </w:r>
            <w:r w:rsidRPr="0051138C">
              <w:rPr>
                <w:rFonts w:ascii="Arial" w:hAnsi="Arial" w:cs="Arial"/>
                <w:b/>
              </w:rPr>
              <w:t xml:space="preserve"> members </w:t>
            </w:r>
          </w:p>
        </w:tc>
      </w:tr>
      <w:tr w:rsidR="00A9410C" w14:paraId="239D6C91" w14:textId="77777777" w:rsidTr="009F4EC9">
        <w:tc>
          <w:tcPr>
            <w:tcW w:w="3005" w:type="dxa"/>
          </w:tcPr>
          <w:p w14:paraId="637CD2D6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Member </w:t>
            </w:r>
          </w:p>
        </w:tc>
        <w:tc>
          <w:tcPr>
            <w:tcW w:w="3005" w:type="dxa"/>
          </w:tcPr>
          <w:p w14:paraId="46B15341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 xml:space="preserve">Proposed </w:t>
            </w:r>
          </w:p>
        </w:tc>
        <w:tc>
          <w:tcPr>
            <w:tcW w:w="3006" w:type="dxa"/>
          </w:tcPr>
          <w:p w14:paraId="1BD3B397" w14:textId="77777777" w:rsidR="00A9410C" w:rsidRPr="0051138C" w:rsidRDefault="00A9410C" w:rsidP="009F4EC9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51138C">
              <w:rPr>
                <w:rFonts w:ascii="Arial" w:hAnsi="Arial" w:cs="Arial"/>
                <w:b/>
              </w:rPr>
              <w:t>Second</w:t>
            </w:r>
          </w:p>
        </w:tc>
      </w:tr>
      <w:tr w:rsidR="00A9410C" w14:paraId="052C90F7" w14:textId="77777777" w:rsidTr="009F4EC9">
        <w:tc>
          <w:tcPr>
            <w:tcW w:w="3005" w:type="dxa"/>
          </w:tcPr>
          <w:p w14:paraId="695ABFCE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Lawson Bisset</w:t>
            </w:r>
          </w:p>
        </w:tc>
        <w:tc>
          <w:tcPr>
            <w:tcW w:w="3005" w:type="dxa"/>
          </w:tcPr>
          <w:p w14:paraId="597D2677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3006" w:type="dxa"/>
          </w:tcPr>
          <w:p w14:paraId="31397AE6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Chris Bunyan </w:t>
            </w:r>
          </w:p>
        </w:tc>
      </w:tr>
      <w:tr w:rsidR="00A9410C" w14:paraId="08146263" w14:textId="77777777" w:rsidTr="009F4EC9">
        <w:tc>
          <w:tcPr>
            <w:tcW w:w="3005" w:type="dxa"/>
          </w:tcPr>
          <w:p w14:paraId="19C20B2E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3005" w:type="dxa"/>
          </w:tcPr>
          <w:p w14:paraId="4433A712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  <w:tc>
          <w:tcPr>
            <w:tcW w:w="3006" w:type="dxa"/>
          </w:tcPr>
          <w:p w14:paraId="0C9D42B2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</w:tr>
      <w:tr w:rsidR="00A9410C" w14:paraId="78D2ECAD" w14:textId="77777777" w:rsidTr="009F4EC9">
        <w:tc>
          <w:tcPr>
            <w:tcW w:w="3005" w:type="dxa"/>
          </w:tcPr>
          <w:p w14:paraId="110F1A87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Jim Milne</w:t>
            </w:r>
          </w:p>
        </w:tc>
        <w:tc>
          <w:tcPr>
            <w:tcW w:w="3005" w:type="dxa"/>
          </w:tcPr>
          <w:p w14:paraId="0B79671E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Lawson Bisset</w:t>
            </w:r>
          </w:p>
        </w:tc>
        <w:tc>
          <w:tcPr>
            <w:tcW w:w="3006" w:type="dxa"/>
          </w:tcPr>
          <w:p w14:paraId="4B75949B" w14:textId="77777777" w:rsidR="00A9410C" w:rsidRDefault="00A9410C" w:rsidP="009F4EC9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Bunyan</w:t>
            </w:r>
          </w:p>
        </w:tc>
      </w:tr>
    </w:tbl>
    <w:p w14:paraId="4BC50A7A" w14:textId="77777777" w:rsidR="00CB50A4" w:rsidRPr="00BE2F16" w:rsidRDefault="00CB50A4" w:rsidP="00851728">
      <w:pPr>
        <w:jc w:val="both"/>
        <w:rPr>
          <w:rFonts w:ascii="Arial" w:hAnsi="Arial" w:cs="Arial"/>
          <w:bCs/>
        </w:rPr>
      </w:pPr>
    </w:p>
    <w:p w14:paraId="3FD9210A" w14:textId="2F120086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4. Minutes </w:t>
      </w:r>
      <w:r w:rsidR="002934FF">
        <w:rPr>
          <w:rFonts w:ascii="Arial" w:hAnsi="Arial" w:cs="Arial"/>
          <w:b/>
        </w:rPr>
        <w:t>9</w:t>
      </w:r>
      <w:r w:rsidRPr="00787895">
        <w:rPr>
          <w:rFonts w:ascii="Arial" w:hAnsi="Arial" w:cs="Arial"/>
          <w:b/>
          <w:vertAlign w:val="superscript"/>
        </w:rPr>
        <w:t>th</w:t>
      </w:r>
      <w:r w:rsidRPr="00787895">
        <w:rPr>
          <w:rFonts w:ascii="Arial" w:hAnsi="Arial" w:cs="Arial"/>
          <w:b/>
        </w:rPr>
        <w:t xml:space="preserve"> </w:t>
      </w:r>
      <w:r w:rsidR="002934FF">
        <w:rPr>
          <w:rFonts w:ascii="Arial" w:hAnsi="Arial" w:cs="Arial"/>
          <w:b/>
        </w:rPr>
        <w:t>April</w:t>
      </w:r>
      <w:r w:rsidR="00975761">
        <w:rPr>
          <w:rFonts w:ascii="Arial" w:hAnsi="Arial" w:cs="Arial"/>
          <w:b/>
        </w:rPr>
        <w:t xml:space="preserve"> </w:t>
      </w:r>
      <w:r w:rsidRPr="00787895">
        <w:rPr>
          <w:rFonts w:ascii="Arial" w:hAnsi="Arial" w:cs="Arial"/>
          <w:b/>
        </w:rPr>
        <w:t>202</w:t>
      </w:r>
      <w:r w:rsidR="00784536">
        <w:rPr>
          <w:rFonts w:ascii="Arial" w:hAnsi="Arial" w:cs="Arial"/>
          <w:b/>
        </w:rPr>
        <w:t>5</w:t>
      </w:r>
    </w:p>
    <w:p w14:paraId="07D5647D" w14:textId="394BD986" w:rsidR="00BE2F16" w:rsidRPr="00787895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Proposed by</w:t>
      </w:r>
      <w:r w:rsidR="00BA0E48">
        <w:rPr>
          <w:rFonts w:ascii="Arial" w:hAnsi="Arial" w:cs="Arial"/>
        </w:rPr>
        <w:t xml:space="preserve"> </w:t>
      </w:r>
      <w:r w:rsidR="0098112E">
        <w:rPr>
          <w:rFonts w:ascii="Arial" w:hAnsi="Arial" w:cs="Arial"/>
        </w:rPr>
        <w:t xml:space="preserve">John </w:t>
      </w:r>
      <w:r w:rsidR="00965576">
        <w:rPr>
          <w:rFonts w:ascii="Arial" w:hAnsi="Arial" w:cs="Arial"/>
        </w:rPr>
        <w:t>D</w:t>
      </w:r>
      <w:r w:rsidR="0098112E">
        <w:rPr>
          <w:rFonts w:ascii="Arial" w:hAnsi="Arial" w:cs="Arial"/>
        </w:rPr>
        <w:t>ally</w:t>
      </w:r>
      <w:r>
        <w:rPr>
          <w:rFonts w:ascii="Arial" w:hAnsi="Arial" w:cs="Arial"/>
        </w:rPr>
        <w:t>, s</w:t>
      </w:r>
      <w:r w:rsidRPr="00787895">
        <w:rPr>
          <w:rFonts w:ascii="Arial" w:hAnsi="Arial" w:cs="Arial"/>
        </w:rPr>
        <w:t>econded by</w:t>
      </w:r>
      <w:r w:rsidR="0089308C">
        <w:rPr>
          <w:rFonts w:ascii="Arial" w:hAnsi="Arial" w:cs="Arial"/>
        </w:rPr>
        <w:t xml:space="preserve"> </w:t>
      </w:r>
      <w:r w:rsidR="0098112E">
        <w:rPr>
          <w:rFonts w:ascii="Arial" w:hAnsi="Arial" w:cs="Arial"/>
        </w:rPr>
        <w:t>Graham Booth</w:t>
      </w:r>
      <w:r w:rsidR="001C5D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Agreed.</w:t>
      </w:r>
    </w:p>
    <w:p w14:paraId="207CB972" w14:textId="17406B5F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Matters arising and not covered by </w:t>
      </w:r>
      <w:r w:rsidR="001C5DFF" w:rsidRPr="00787895">
        <w:rPr>
          <w:rFonts w:ascii="Arial" w:hAnsi="Arial" w:cs="Arial"/>
          <w:b/>
        </w:rPr>
        <w:t>Agenda</w:t>
      </w:r>
    </w:p>
    <w:p w14:paraId="5E70D198" w14:textId="14D97DC3" w:rsidR="00975761" w:rsidRDefault="00D606F8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40FDA02" w14:textId="77777777" w:rsidR="004C2874" w:rsidRPr="00787895" w:rsidRDefault="004C2874" w:rsidP="004C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Mairi Thomson left the meeting. </w:t>
      </w:r>
    </w:p>
    <w:p w14:paraId="036009E3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7B8E4F54" w14:textId="77777777" w:rsidR="007F6958" w:rsidRDefault="007F6958" w:rsidP="008E0D6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(a) Anti-Fraud Policy draft  </w:t>
      </w:r>
    </w:p>
    <w:p w14:paraId="0ED18108" w14:textId="794EA3D5" w:rsidR="00A46442" w:rsidRDefault="00F84755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anti-fraud policy was circulated</w:t>
      </w:r>
      <w:r w:rsidR="00316A79">
        <w:rPr>
          <w:rFonts w:ascii="Arial" w:hAnsi="Arial" w:cs="Arial"/>
          <w:color w:val="000000" w:themeColor="text1"/>
        </w:rPr>
        <w:t>.  P</w:t>
      </w:r>
      <w:r w:rsidR="00B31090">
        <w:rPr>
          <w:rFonts w:ascii="Arial" w:hAnsi="Arial" w:cs="Arial"/>
          <w:color w:val="000000" w:themeColor="text1"/>
        </w:rPr>
        <w:t>roposed by Alistair-Christie Henry, seconded by James Garrick</w:t>
      </w:r>
      <w:r w:rsidR="00AD2BA4">
        <w:rPr>
          <w:rFonts w:ascii="Arial" w:hAnsi="Arial" w:cs="Arial"/>
          <w:color w:val="000000" w:themeColor="text1"/>
        </w:rPr>
        <w:t>, policy adopted.</w:t>
      </w:r>
      <w:r w:rsidR="00B31090">
        <w:rPr>
          <w:rFonts w:ascii="Arial" w:hAnsi="Arial" w:cs="Arial"/>
          <w:color w:val="000000" w:themeColor="text1"/>
        </w:rPr>
        <w:t xml:space="preserve"> </w:t>
      </w:r>
    </w:p>
    <w:p w14:paraId="5B12B4CE" w14:textId="77777777" w:rsidR="00A46442" w:rsidRDefault="00A46442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(b) Director Training </w:t>
      </w:r>
    </w:p>
    <w:p w14:paraId="15E5DF3A" w14:textId="374617DB" w:rsidR="00A46442" w:rsidRDefault="00164896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Eleanor to enquire with VAS </w:t>
      </w:r>
      <w:r w:rsidR="00602B05">
        <w:rPr>
          <w:rFonts w:ascii="Arial" w:hAnsi="Arial" w:cs="Arial"/>
          <w:color w:val="000000" w:themeColor="text1"/>
        </w:rPr>
        <w:t xml:space="preserve">if they can provide </w:t>
      </w:r>
      <w:r w:rsidR="00461748">
        <w:rPr>
          <w:rFonts w:ascii="Arial" w:hAnsi="Arial" w:cs="Arial"/>
          <w:color w:val="000000" w:themeColor="text1"/>
        </w:rPr>
        <w:t>board training for directors</w:t>
      </w:r>
      <w:r w:rsidR="0008577B">
        <w:rPr>
          <w:rFonts w:ascii="Arial" w:hAnsi="Arial" w:cs="Arial"/>
          <w:color w:val="000000" w:themeColor="text1"/>
        </w:rPr>
        <w:t xml:space="preserve"> in August and will update before the next meeting.</w:t>
      </w:r>
      <w:r w:rsidR="00602B05">
        <w:rPr>
          <w:rFonts w:ascii="Arial" w:hAnsi="Arial" w:cs="Arial"/>
          <w:color w:val="000000" w:themeColor="text1"/>
        </w:rPr>
        <w:t xml:space="preserve"> </w:t>
      </w:r>
    </w:p>
    <w:p w14:paraId="1C7F819C" w14:textId="77777777" w:rsidR="00282D1B" w:rsidRDefault="00A46442" w:rsidP="008E0D6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(c) Audit and Governance Committee </w:t>
      </w:r>
    </w:p>
    <w:p w14:paraId="1B3A7091" w14:textId="543D3CAE" w:rsidR="008A27DF" w:rsidRDefault="008A27DF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 line with the SCBF Rules, </w:t>
      </w:r>
      <w:r w:rsidR="00CE628D">
        <w:rPr>
          <w:rFonts w:ascii="Arial" w:hAnsi="Arial" w:cs="Arial"/>
          <w:color w:val="000000" w:themeColor="text1"/>
        </w:rPr>
        <w:t xml:space="preserve">the Audit and Governance Committee </w:t>
      </w:r>
      <w:r w:rsidR="00602826">
        <w:rPr>
          <w:rFonts w:ascii="Arial" w:hAnsi="Arial" w:cs="Arial"/>
          <w:color w:val="000000" w:themeColor="text1"/>
        </w:rPr>
        <w:t>need to be independent from the officers on</w:t>
      </w:r>
      <w:r>
        <w:rPr>
          <w:rFonts w:ascii="Arial" w:hAnsi="Arial" w:cs="Arial"/>
          <w:color w:val="000000" w:themeColor="text1"/>
        </w:rPr>
        <w:t xml:space="preserve"> the Management Committee</w:t>
      </w:r>
      <w:r w:rsidR="000C137E">
        <w:rPr>
          <w:rFonts w:ascii="Arial" w:hAnsi="Arial" w:cs="Arial"/>
          <w:color w:val="000000" w:themeColor="text1"/>
        </w:rPr>
        <w:t xml:space="preserve"> and the Fund Management Group.  </w:t>
      </w:r>
      <w:r w:rsidR="001A79F4">
        <w:rPr>
          <w:rFonts w:ascii="Arial" w:hAnsi="Arial" w:cs="Arial"/>
          <w:color w:val="000000" w:themeColor="text1"/>
        </w:rPr>
        <w:t>This was discussed and agreed during the selection of the new committees.</w:t>
      </w:r>
    </w:p>
    <w:p w14:paraId="2B519E67" w14:textId="1271361F" w:rsidR="00BE2F16" w:rsidRDefault="00BE2F16" w:rsidP="008E0D6B">
      <w:pPr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6. Administration</w:t>
      </w:r>
    </w:p>
    <w:p w14:paraId="6514781C" w14:textId="13FE3098" w:rsidR="00511AD6" w:rsidRDefault="00A25AE6" w:rsidP="008E0D6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Nothing new to report. </w:t>
      </w:r>
    </w:p>
    <w:p w14:paraId="747A4193" w14:textId="77777777" w:rsidR="00E0725C" w:rsidRDefault="00E0725C" w:rsidP="008E0D6B">
      <w:pPr>
        <w:rPr>
          <w:rFonts w:ascii="Arial" w:hAnsi="Arial" w:cs="Arial"/>
          <w:bCs/>
          <w:color w:val="000000" w:themeColor="text1"/>
        </w:rPr>
      </w:pPr>
    </w:p>
    <w:p w14:paraId="5CAE3967" w14:textId="77777777" w:rsidR="00E0725C" w:rsidRPr="00511AD6" w:rsidRDefault="00E0725C" w:rsidP="008E0D6B">
      <w:pPr>
        <w:rPr>
          <w:rFonts w:ascii="Arial" w:hAnsi="Arial" w:cs="Arial"/>
          <w:bCs/>
          <w:color w:val="000000" w:themeColor="text1"/>
        </w:rPr>
      </w:pPr>
    </w:p>
    <w:p w14:paraId="495F3D28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lastRenderedPageBreak/>
        <w:t>7. Financial Report</w:t>
      </w:r>
    </w:p>
    <w:p w14:paraId="65B9F215" w14:textId="50AC27AE" w:rsidR="00BE2F16" w:rsidRDefault="00BE2F16" w:rsidP="00851728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</w:t>
      </w:r>
      <w:r w:rsidRPr="00EB71C1">
        <w:rPr>
          <w:rFonts w:ascii="Arial" w:hAnsi="Arial" w:cs="Arial"/>
          <w:b/>
          <w:bCs/>
        </w:rPr>
        <w:t>Report on 20</w:t>
      </w:r>
      <w:r w:rsidR="00447313">
        <w:rPr>
          <w:rFonts w:ascii="Arial" w:hAnsi="Arial" w:cs="Arial"/>
          <w:b/>
          <w:bCs/>
        </w:rPr>
        <w:t>25-26</w:t>
      </w:r>
      <w:r w:rsidRPr="00EB71C1">
        <w:rPr>
          <w:rFonts w:ascii="Arial" w:hAnsi="Arial" w:cs="Arial"/>
          <w:b/>
          <w:bCs/>
        </w:rPr>
        <w:t xml:space="preserve"> income and expenditure</w:t>
      </w:r>
      <w:r w:rsidRPr="00787895">
        <w:rPr>
          <w:rFonts w:ascii="Arial" w:hAnsi="Arial" w:cs="Arial"/>
        </w:rPr>
        <w:t xml:space="preserve"> </w:t>
      </w:r>
    </w:p>
    <w:p w14:paraId="522DAB15" w14:textId="694CBD72" w:rsidR="008A445C" w:rsidRDefault="00B64739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</w:t>
      </w:r>
      <w:r w:rsidR="00320B20">
        <w:rPr>
          <w:rFonts w:ascii="Arial" w:hAnsi="Arial" w:cs="Arial"/>
        </w:rPr>
        <w:t xml:space="preserve">. </w:t>
      </w:r>
    </w:p>
    <w:p w14:paraId="5FE744EA" w14:textId="562FD7D7" w:rsidR="006F3ADB" w:rsidRPr="00EB71C1" w:rsidRDefault="006F3ADB" w:rsidP="008C6BD2">
      <w:pPr>
        <w:jc w:val="both"/>
        <w:rPr>
          <w:rFonts w:ascii="Arial" w:hAnsi="Arial" w:cs="Arial"/>
          <w:b/>
          <w:bCs/>
        </w:rPr>
      </w:pPr>
      <w:r w:rsidRPr="00EB71C1">
        <w:rPr>
          <w:rFonts w:ascii="Arial" w:hAnsi="Arial" w:cs="Arial"/>
          <w:b/>
          <w:bCs/>
        </w:rPr>
        <w:t xml:space="preserve">(b) </w:t>
      </w:r>
      <w:r w:rsidR="00447313">
        <w:rPr>
          <w:rFonts w:ascii="Arial" w:hAnsi="Arial" w:cs="Arial"/>
          <w:b/>
          <w:bCs/>
        </w:rPr>
        <w:t>Investment Poli</w:t>
      </w:r>
      <w:r w:rsidR="003E450F">
        <w:rPr>
          <w:rFonts w:ascii="Arial" w:hAnsi="Arial" w:cs="Arial"/>
          <w:b/>
          <w:bCs/>
        </w:rPr>
        <w:t>c</w:t>
      </w:r>
      <w:r w:rsidR="00447313">
        <w:rPr>
          <w:rFonts w:ascii="Arial" w:hAnsi="Arial" w:cs="Arial"/>
          <w:b/>
          <w:bCs/>
        </w:rPr>
        <w:t xml:space="preserve">y V2 – 2025 review </w:t>
      </w:r>
    </w:p>
    <w:p w14:paraId="447E8102" w14:textId="501AC810" w:rsidR="00C667AB" w:rsidRDefault="003A1E2C" w:rsidP="004871E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investment policy was circulated</w:t>
      </w:r>
      <w:r w:rsidR="00C00F92">
        <w:rPr>
          <w:rFonts w:ascii="Arial" w:hAnsi="Arial" w:cs="Arial"/>
        </w:rPr>
        <w:t xml:space="preserve">, </w:t>
      </w:r>
      <w:r w:rsidR="00C80D14" w:rsidRPr="00C80D14">
        <w:rPr>
          <w:rFonts w:ascii="Arial" w:hAnsi="Arial" w:cs="Arial"/>
        </w:rPr>
        <w:t>SCBF directors have delegated decision making on investment matters to the investment committee</w:t>
      </w:r>
      <w:r w:rsidR="00250B4B">
        <w:rPr>
          <w:rFonts w:ascii="Arial" w:hAnsi="Arial" w:cs="Arial"/>
        </w:rPr>
        <w:t>.</w:t>
      </w:r>
      <w:r w:rsidR="00C80D14" w:rsidRPr="00C80D14">
        <w:rPr>
          <w:rFonts w:ascii="Arial" w:hAnsi="Arial" w:cs="Arial"/>
        </w:rPr>
        <w:t xml:space="preserve"> The investment committee comprise</w:t>
      </w:r>
      <w:r w:rsidR="00540B81">
        <w:rPr>
          <w:rFonts w:ascii="Arial" w:hAnsi="Arial" w:cs="Arial"/>
        </w:rPr>
        <w:t>s</w:t>
      </w:r>
      <w:r w:rsidR="00C80D14" w:rsidRPr="00C80D14">
        <w:rPr>
          <w:rFonts w:ascii="Arial" w:hAnsi="Arial" w:cs="Arial"/>
        </w:rPr>
        <w:t xml:space="preserve"> of the SCBF Treasurer, Fund Manager and two other directors. </w:t>
      </w:r>
      <w:r w:rsidR="00685BBC">
        <w:rPr>
          <w:rFonts w:ascii="Arial" w:hAnsi="Arial" w:cs="Arial"/>
        </w:rPr>
        <w:t>Chris Bunyan proposed Alistair Christie-Henry</w:t>
      </w:r>
      <w:r w:rsidR="005B4ED4">
        <w:rPr>
          <w:rFonts w:ascii="Arial" w:hAnsi="Arial" w:cs="Arial"/>
        </w:rPr>
        <w:t>,</w:t>
      </w:r>
      <w:r w:rsidR="00685BBC">
        <w:rPr>
          <w:rFonts w:ascii="Arial" w:hAnsi="Arial" w:cs="Arial"/>
        </w:rPr>
        <w:t xml:space="preserve"> seconded by John Dally</w:t>
      </w:r>
      <w:r w:rsidR="00711AAB">
        <w:rPr>
          <w:rFonts w:ascii="Arial" w:hAnsi="Arial" w:cs="Arial"/>
        </w:rPr>
        <w:t>. Colin Clark proposed Chris Bunyan,</w:t>
      </w:r>
      <w:r w:rsidR="001170AB">
        <w:rPr>
          <w:rFonts w:ascii="Arial" w:hAnsi="Arial" w:cs="Arial"/>
        </w:rPr>
        <w:t xml:space="preserve"> </w:t>
      </w:r>
      <w:r w:rsidR="00711AAB">
        <w:rPr>
          <w:rFonts w:ascii="Arial" w:hAnsi="Arial" w:cs="Arial"/>
        </w:rPr>
        <w:t>seconded by Alistair Christie-Henry</w:t>
      </w:r>
      <w:r w:rsidR="001170AB">
        <w:rPr>
          <w:rFonts w:ascii="Arial" w:hAnsi="Arial" w:cs="Arial"/>
        </w:rPr>
        <w:t xml:space="preserve">. </w:t>
      </w:r>
    </w:p>
    <w:p w14:paraId="511E5AA8" w14:textId="77777777" w:rsidR="00C80D14" w:rsidRDefault="00C80D14" w:rsidP="004871E2">
      <w:pPr>
        <w:spacing w:line="240" w:lineRule="auto"/>
        <w:contextualSpacing/>
        <w:jc w:val="both"/>
        <w:rPr>
          <w:rFonts w:ascii="Arial" w:hAnsi="Arial" w:cs="Arial"/>
        </w:rPr>
      </w:pPr>
    </w:p>
    <w:p w14:paraId="5CF135BA" w14:textId="77777777" w:rsidR="003B16DA" w:rsidRDefault="00961D24" w:rsidP="004871E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(c) </w:t>
      </w:r>
      <w:r w:rsidR="003B16DA">
        <w:rPr>
          <w:rFonts w:ascii="Arial" w:hAnsi="Arial" w:cs="Arial"/>
          <w:b/>
          <w:bCs/>
        </w:rPr>
        <w:t>Financial Investments and Interest Report</w:t>
      </w:r>
    </w:p>
    <w:p w14:paraId="1D5CFA42" w14:textId="77777777" w:rsidR="003B16DA" w:rsidRDefault="003B16DA" w:rsidP="004871E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0988B9E" w14:textId="769BB53E" w:rsidR="00CD2145" w:rsidRDefault="00567EA4" w:rsidP="004871E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paper was circulated detailing information regarding </w:t>
      </w:r>
      <w:r w:rsidR="00E97DDC">
        <w:rPr>
          <w:rFonts w:ascii="Arial" w:hAnsi="Arial" w:cs="Arial"/>
        </w:rPr>
        <w:t>the o</w:t>
      </w:r>
      <w:r w:rsidR="00CD2145">
        <w:rPr>
          <w:rFonts w:ascii="Arial" w:hAnsi="Arial" w:cs="Arial"/>
        </w:rPr>
        <w:t>pen</w:t>
      </w:r>
      <w:r w:rsidR="00E97DDC">
        <w:rPr>
          <w:rFonts w:ascii="Arial" w:hAnsi="Arial" w:cs="Arial"/>
        </w:rPr>
        <w:t>ing of</w:t>
      </w:r>
      <w:r w:rsidR="00CD2145">
        <w:rPr>
          <w:rFonts w:ascii="Arial" w:hAnsi="Arial" w:cs="Arial"/>
        </w:rPr>
        <w:t xml:space="preserve"> the Cash Management Platform – Insignis </w:t>
      </w:r>
      <w:r w:rsidR="00F53D00">
        <w:rPr>
          <w:rFonts w:ascii="Arial" w:hAnsi="Arial" w:cs="Arial"/>
        </w:rPr>
        <w:t xml:space="preserve">to deposit funds to multiple savings accounts on a </w:t>
      </w:r>
      <w:r w:rsidR="0078785C">
        <w:rPr>
          <w:rFonts w:ascii="Arial" w:hAnsi="Arial" w:cs="Arial"/>
        </w:rPr>
        <w:t>single</w:t>
      </w:r>
      <w:r w:rsidR="00F53D00">
        <w:rPr>
          <w:rFonts w:ascii="Arial" w:hAnsi="Arial" w:cs="Arial"/>
        </w:rPr>
        <w:t xml:space="preserve"> platform. </w:t>
      </w:r>
    </w:p>
    <w:p w14:paraId="5A56E0CB" w14:textId="054A524E" w:rsidR="00FE138C" w:rsidRPr="00CD2145" w:rsidRDefault="00FE138C" w:rsidP="004871E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Interest acc</w:t>
      </w:r>
      <w:r w:rsidR="00C4054B">
        <w:rPr>
          <w:rFonts w:ascii="Arial" w:hAnsi="Arial" w:cs="Arial"/>
        </w:rPr>
        <w:t xml:space="preserve">umulated during the financial year </w:t>
      </w:r>
      <w:r w:rsidR="007C07DE">
        <w:rPr>
          <w:rFonts w:ascii="Arial" w:hAnsi="Arial" w:cs="Arial"/>
        </w:rPr>
        <w:t>must</w:t>
      </w:r>
      <w:r w:rsidR="00C4054B">
        <w:rPr>
          <w:rFonts w:ascii="Arial" w:hAnsi="Arial" w:cs="Arial"/>
        </w:rPr>
        <w:t xml:space="preserve"> be </w:t>
      </w:r>
      <w:r w:rsidR="008A697E">
        <w:rPr>
          <w:rFonts w:ascii="Arial" w:hAnsi="Arial" w:cs="Arial"/>
        </w:rPr>
        <w:t>donated</w:t>
      </w:r>
      <w:r w:rsidR="00C4054B">
        <w:rPr>
          <w:rFonts w:ascii="Arial" w:hAnsi="Arial" w:cs="Arial"/>
        </w:rPr>
        <w:t xml:space="preserve"> </w:t>
      </w:r>
      <w:r w:rsidR="00302429">
        <w:rPr>
          <w:rFonts w:ascii="Arial" w:hAnsi="Arial" w:cs="Arial"/>
        </w:rPr>
        <w:t xml:space="preserve">before the financial year end or SCBF will have to pay corporation tax. </w:t>
      </w:r>
      <w:r w:rsidR="002D0942">
        <w:rPr>
          <w:rFonts w:ascii="Arial" w:hAnsi="Arial" w:cs="Arial"/>
        </w:rPr>
        <w:t>The paper suggested that directors choose 4 charities by December</w:t>
      </w:r>
      <w:r w:rsidR="00471F33">
        <w:rPr>
          <w:rFonts w:ascii="Arial" w:hAnsi="Arial" w:cs="Arial"/>
        </w:rPr>
        <w:t xml:space="preserve"> this year</w:t>
      </w:r>
      <w:r w:rsidR="002D0942">
        <w:rPr>
          <w:rFonts w:ascii="Arial" w:hAnsi="Arial" w:cs="Arial"/>
        </w:rPr>
        <w:t xml:space="preserve"> and all interest </w:t>
      </w:r>
      <w:r w:rsidR="00471F33">
        <w:rPr>
          <w:rFonts w:ascii="Arial" w:hAnsi="Arial" w:cs="Arial"/>
        </w:rPr>
        <w:t>will</w:t>
      </w:r>
      <w:r w:rsidR="002D0942">
        <w:rPr>
          <w:rFonts w:ascii="Arial" w:hAnsi="Arial" w:cs="Arial"/>
        </w:rPr>
        <w:t xml:space="preserve"> be donated equally amongst them all, the charities would change after 4 years</w:t>
      </w:r>
      <w:r w:rsidR="00471F33">
        <w:rPr>
          <w:rFonts w:ascii="Arial" w:hAnsi="Arial" w:cs="Arial"/>
        </w:rPr>
        <w:t xml:space="preserve">. </w:t>
      </w:r>
      <w:r w:rsidR="002D0942">
        <w:rPr>
          <w:rFonts w:ascii="Arial" w:hAnsi="Arial" w:cs="Arial"/>
        </w:rPr>
        <w:t xml:space="preserve"> </w:t>
      </w:r>
      <w:r w:rsidR="00471F33">
        <w:rPr>
          <w:rFonts w:ascii="Arial" w:hAnsi="Arial" w:cs="Arial"/>
        </w:rPr>
        <w:t>P</w:t>
      </w:r>
      <w:r w:rsidR="004C7DE3">
        <w:rPr>
          <w:rFonts w:ascii="Arial" w:hAnsi="Arial" w:cs="Arial"/>
        </w:rPr>
        <w:t xml:space="preserve">roposed </w:t>
      </w:r>
      <w:r w:rsidR="008B5321">
        <w:rPr>
          <w:rFonts w:ascii="Arial" w:hAnsi="Arial" w:cs="Arial"/>
        </w:rPr>
        <w:t>by Alistair Christie-Henry</w:t>
      </w:r>
      <w:r w:rsidR="007C07DE">
        <w:rPr>
          <w:rFonts w:ascii="Arial" w:hAnsi="Arial" w:cs="Arial"/>
        </w:rPr>
        <w:t>,</w:t>
      </w:r>
      <w:r w:rsidR="00A56C65">
        <w:rPr>
          <w:rFonts w:ascii="Arial" w:hAnsi="Arial" w:cs="Arial"/>
        </w:rPr>
        <w:t xml:space="preserve"> seconded by Jeemie Smith. </w:t>
      </w:r>
    </w:p>
    <w:p w14:paraId="319AEEB4" w14:textId="77777777" w:rsidR="00ED5FBD" w:rsidRDefault="00ED5FBD" w:rsidP="004871E2">
      <w:pPr>
        <w:spacing w:line="240" w:lineRule="auto"/>
        <w:contextualSpacing/>
        <w:jc w:val="both"/>
        <w:rPr>
          <w:rFonts w:ascii="Arial" w:hAnsi="Arial" w:cs="Arial"/>
        </w:rPr>
      </w:pPr>
    </w:p>
    <w:p w14:paraId="23C7C5A0" w14:textId="38B27763" w:rsidR="003C753D" w:rsidRPr="00961D24" w:rsidRDefault="00CD2145" w:rsidP="004871E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CD2145">
        <w:rPr>
          <w:rFonts w:ascii="Arial" w:hAnsi="Arial" w:cs="Arial"/>
        </w:rPr>
        <w:t>Report noted</w:t>
      </w:r>
      <w:r w:rsidR="00E46E64">
        <w:rPr>
          <w:rFonts w:ascii="Arial" w:hAnsi="Arial" w:cs="Arial"/>
        </w:rPr>
        <w:t xml:space="preserve">. </w:t>
      </w:r>
    </w:p>
    <w:p w14:paraId="509BC6A3" w14:textId="77777777" w:rsidR="00C667AB" w:rsidRDefault="00C667AB" w:rsidP="004871E2">
      <w:pPr>
        <w:spacing w:line="240" w:lineRule="auto"/>
        <w:contextualSpacing/>
        <w:jc w:val="both"/>
        <w:rPr>
          <w:rFonts w:ascii="Arial" w:hAnsi="Arial" w:cs="Arial"/>
        </w:rPr>
      </w:pPr>
    </w:p>
    <w:p w14:paraId="11EC3B2B" w14:textId="1197210E" w:rsidR="00BE2F16" w:rsidRPr="00787895" w:rsidRDefault="00BE2F16" w:rsidP="004871E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467BBE8E" w14:textId="77777777" w:rsidR="008A7ED5" w:rsidRDefault="008A7ED5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3AEEBA65" w14:textId="502AC408" w:rsidR="0098416C" w:rsidRDefault="00C84732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new to report </w:t>
      </w:r>
    </w:p>
    <w:p w14:paraId="48689019" w14:textId="781AE5CC" w:rsidR="000643F0" w:rsidRDefault="00045D24" w:rsidP="00851728">
      <w:pPr>
        <w:spacing w:line="240" w:lineRule="auto"/>
        <w:contextualSpacing/>
        <w:jc w:val="both"/>
        <w:rPr>
          <w:rFonts w:ascii="Arial" w:hAnsi="Arial" w:cs="Arial"/>
        </w:rPr>
      </w:pPr>
      <w:r w:rsidRPr="00515FED">
        <w:rPr>
          <w:rFonts w:ascii="Arial" w:hAnsi="Arial" w:cs="Arial"/>
        </w:rPr>
        <w:t xml:space="preserve"> </w:t>
      </w:r>
    </w:p>
    <w:p w14:paraId="3246197E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464CB38A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38A6A5F5" w14:textId="1CD0EB78" w:rsidR="00486814" w:rsidRDefault="00486814" w:rsidP="004C72D4">
      <w:pPr>
        <w:jc w:val="both"/>
        <w:rPr>
          <w:rFonts w:ascii="Arial" w:hAnsi="Arial" w:cs="Arial"/>
        </w:rPr>
      </w:pPr>
      <w:r w:rsidRPr="00BC58D1">
        <w:rPr>
          <w:rFonts w:ascii="Arial" w:hAnsi="Arial" w:cs="Arial"/>
        </w:rPr>
        <w:t xml:space="preserve">Directors agreed this item </w:t>
      </w:r>
      <w:r w:rsidR="00E0725C" w:rsidRPr="00BC58D1">
        <w:rPr>
          <w:rFonts w:ascii="Arial" w:hAnsi="Arial" w:cs="Arial"/>
        </w:rPr>
        <w:t xml:space="preserve">regarding Viking Energy </w:t>
      </w:r>
      <w:r w:rsidRPr="00BC58D1">
        <w:rPr>
          <w:rFonts w:ascii="Arial" w:hAnsi="Arial" w:cs="Arial"/>
        </w:rPr>
        <w:t>should be confidential.</w:t>
      </w:r>
    </w:p>
    <w:p w14:paraId="066567FF" w14:textId="097F01DC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10</w:t>
      </w:r>
      <w:r w:rsidR="0023028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Fund Management Group</w:t>
      </w:r>
    </w:p>
    <w:p w14:paraId="1A92F2F2" w14:textId="08C0FD97" w:rsidR="0050276B" w:rsidRDefault="0050276B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(a) Fund Managers Report</w:t>
      </w:r>
    </w:p>
    <w:p w14:paraId="19F9F9CD" w14:textId="6D360A29" w:rsidR="00931857" w:rsidRDefault="00AD24FB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Apprenticeship Support</w:t>
      </w:r>
      <w:r w:rsidR="00791850">
        <w:rPr>
          <w:rFonts w:ascii="Arial" w:hAnsi="Arial" w:cs="Arial"/>
          <w:bCs/>
        </w:rPr>
        <w:t xml:space="preserve"> Fund</w:t>
      </w:r>
      <w:r>
        <w:rPr>
          <w:rFonts w:ascii="Arial" w:hAnsi="Arial" w:cs="Arial"/>
          <w:bCs/>
        </w:rPr>
        <w:t xml:space="preserve"> for Small Business closed on 31</w:t>
      </w:r>
      <w:r w:rsidRPr="00AD24F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of May with 25 application</w:t>
      </w:r>
      <w:r w:rsidR="0093185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being received, </w:t>
      </w:r>
      <w:r w:rsidR="0047257F">
        <w:rPr>
          <w:rFonts w:ascii="Arial" w:hAnsi="Arial" w:cs="Arial"/>
          <w:bCs/>
        </w:rPr>
        <w:t>application</w:t>
      </w:r>
      <w:r w:rsidR="00791850">
        <w:rPr>
          <w:rFonts w:ascii="Arial" w:hAnsi="Arial" w:cs="Arial"/>
          <w:bCs/>
        </w:rPr>
        <w:t>s have been appraised and</w:t>
      </w:r>
      <w:r w:rsidR="0047257F">
        <w:rPr>
          <w:rFonts w:ascii="Arial" w:hAnsi="Arial" w:cs="Arial"/>
          <w:bCs/>
        </w:rPr>
        <w:t xml:space="preserve"> will be considered at the next Fund Manageme</w:t>
      </w:r>
      <w:r w:rsidR="00931857">
        <w:rPr>
          <w:rFonts w:ascii="Arial" w:hAnsi="Arial" w:cs="Arial"/>
          <w:bCs/>
        </w:rPr>
        <w:t>nt Group meeting. The bursary fund opened on 1</w:t>
      </w:r>
      <w:r w:rsidR="00931857" w:rsidRPr="00931857">
        <w:rPr>
          <w:rFonts w:ascii="Arial" w:hAnsi="Arial" w:cs="Arial"/>
          <w:bCs/>
          <w:vertAlign w:val="superscript"/>
        </w:rPr>
        <w:t>st</w:t>
      </w:r>
      <w:r w:rsidR="00931857">
        <w:rPr>
          <w:rFonts w:ascii="Arial" w:hAnsi="Arial" w:cs="Arial"/>
          <w:bCs/>
        </w:rPr>
        <w:t xml:space="preserve"> of June with a closing date set for 31</w:t>
      </w:r>
      <w:r w:rsidR="00931857" w:rsidRPr="00931857">
        <w:rPr>
          <w:rFonts w:ascii="Arial" w:hAnsi="Arial" w:cs="Arial"/>
          <w:bCs/>
          <w:vertAlign w:val="superscript"/>
        </w:rPr>
        <w:t>st</w:t>
      </w:r>
      <w:r w:rsidR="00931857">
        <w:rPr>
          <w:rFonts w:ascii="Arial" w:hAnsi="Arial" w:cs="Arial"/>
          <w:bCs/>
        </w:rPr>
        <w:t xml:space="preserve"> of July. </w:t>
      </w:r>
    </w:p>
    <w:p w14:paraId="0B42E22B" w14:textId="6245654E" w:rsidR="00434375" w:rsidRDefault="00DC3FBF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Annual Fund review </w:t>
      </w:r>
      <w:r w:rsidR="00BB242A">
        <w:rPr>
          <w:rFonts w:ascii="Arial" w:hAnsi="Arial" w:cs="Arial"/>
          <w:bCs/>
        </w:rPr>
        <w:t>is in progress with surveys being sent out to CGS applicants and community councils</w:t>
      </w:r>
      <w:r w:rsidR="00713D43">
        <w:rPr>
          <w:rFonts w:ascii="Arial" w:hAnsi="Arial" w:cs="Arial"/>
          <w:bCs/>
        </w:rPr>
        <w:t xml:space="preserve">. Applicants </w:t>
      </w:r>
      <w:r w:rsidR="00497241">
        <w:rPr>
          <w:rFonts w:ascii="Arial" w:hAnsi="Arial" w:cs="Arial"/>
          <w:bCs/>
        </w:rPr>
        <w:t>in receipt of</w:t>
      </w:r>
      <w:r w:rsidR="00713D43">
        <w:rPr>
          <w:rFonts w:ascii="Arial" w:hAnsi="Arial" w:cs="Arial"/>
          <w:bCs/>
        </w:rPr>
        <w:t xml:space="preserve"> strategic</w:t>
      </w:r>
      <w:r w:rsidR="00497241">
        <w:rPr>
          <w:rFonts w:ascii="Arial" w:hAnsi="Arial" w:cs="Arial"/>
          <w:bCs/>
        </w:rPr>
        <w:t xml:space="preserve"> funding</w:t>
      </w:r>
      <w:r w:rsidR="00713D43">
        <w:rPr>
          <w:rFonts w:ascii="Arial" w:hAnsi="Arial" w:cs="Arial"/>
          <w:bCs/>
        </w:rPr>
        <w:t xml:space="preserve"> will be </w:t>
      </w:r>
      <w:r w:rsidR="00434C9A">
        <w:rPr>
          <w:rFonts w:ascii="Arial" w:hAnsi="Arial" w:cs="Arial"/>
          <w:bCs/>
        </w:rPr>
        <w:t>surveyed</w:t>
      </w:r>
      <w:r w:rsidR="00713D43">
        <w:rPr>
          <w:rFonts w:ascii="Arial" w:hAnsi="Arial" w:cs="Arial"/>
          <w:bCs/>
        </w:rPr>
        <w:t xml:space="preserve"> early summer. </w:t>
      </w:r>
      <w:r w:rsidR="003E65B4">
        <w:rPr>
          <w:rFonts w:ascii="Arial" w:hAnsi="Arial" w:cs="Arial"/>
          <w:bCs/>
        </w:rPr>
        <w:t xml:space="preserve"> </w:t>
      </w:r>
      <w:r w:rsidR="0082490C" w:rsidRPr="0082490C">
        <w:rPr>
          <w:rFonts w:ascii="Arial" w:hAnsi="Arial" w:cs="Arial"/>
          <w:bCs/>
        </w:rPr>
        <w:t>Any proposed improvements to the scheme are intended to be implemented from 1st September 2025</w:t>
      </w:r>
    </w:p>
    <w:p w14:paraId="1FE19460" w14:textId="1FEB4D56" w:rsidR="00E60BAA" w:rsidRPr="00CD057A" w:rsidRDefault="00E60BAA" w:rsidP="004C72D4">
      <w:pPr>
        <w:jc w:val="both"/>
        <w:rPr>
          <w:rFonts w:ascii="Arial" w:hAnsi="Arial" w:cs="Arial"/>
          <w:bCs/>
        </w:rPr>
      </w:pPr>
      <w:r w:rsidRPr="00CD057A">
        <w:rPr>
          <w:rFonts w:ascii="Arial" w:hAnsi="Arial" w:cs="Arial"/>
          <w:bCs/>
        </w:rPr>
        <w:t xml:space="preserve">Report noted </w:t>
      </w:r>
    </w:p>
    <w:p w14:paraId="026166DE" w14:textId="12A753DC" w:rsidR="00BE2F16" w:rsidRPr="00787895" w:rsidRDefault="00BE2F16" w:rsidP="00D8265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</w:t>
      </w:r>
      <w:r w:rsidR="00470052">
        <w:rPr>
          <w:rFonts w:ascii="Arial" w:hAnsi="Arial" w:cs="Arial"/>
          <w:b/>
        </w:rPr>
        <w:t xml:space="preserve">. </w:t>
      </w:r>
      <w:r w:rsidR="00F43647">
        <w:rPr>
          <w:rFonts w:ascii="Arial" w:hAnsi="Arial" w:cs="Arial"/>
          <w:b/>
        </w:rPr>
        <w:t xml:space="preserve">CGS &amp; Strategic Funding </w:t>
      </w:r>
    </w:p>
    <w:p w14:paraId="6DB3F962" w14:textId="55FF71FD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(a) </w:t>
      </w:r>
      <w:r w:rsidR="00DE7534">
        <w:rPr>
          <w:rFonts w:ascii="Arial" w:hAnsi="Arial" w:cs="Arial"/>
          <w:b/>
        </w:rPr>
        <w:t>CGS T1 and T2 Application Summery report</w:t>
      </w:r>
    </w:p>
    <w:p w14:paraId="7C06FD52" w14:textId="6211670B" w:rsidR="00C43964" w:rsidRDefault="00A550A9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Report noted. </w:t>
      </w:r>
    </w:p>
    <w:p w14:paraId="10A91062" w14:textId="5FA46CD5" w:rsidR="00A764A8" w:rsidRPr="008F0E0E" w:rsidRDefault="00443DBA" w:rsidP="00851728">
      <w:pPr>
        <w:jc w:val="both"/>
        <w:rPr>
          <w:rFonts w:ascii="Arial" w:hAnsi="Arial" w:cs="Arial"/>
          <w:b/>
          <w:bCs/>
        </w:rPr>
      </w:pPr>
      <w:r w:rsidRPr="008F0E0E">
        <w:rPr>
          <w:rFonts w:ascii="Arial" w:hAnsi="Arial" w:cs="Arial"/>
          <w:b/>
          <w:bCs/>
        </w:rPr>
        <w:t xml:space="preserve">(b) </w:t>
      </w:r>
      <w:r w:rsidR="00DE7534">
        <w:rPr>
          <w:rFonts w:ascii="Arial" w:hAnsi="Arial" w:cs="Arial"/>
          <w:b/>
          <w:bCs/>
        </w:rPr>
        <w:t xml:space="preserve">Strategic Funding </w:t>
      </w:r>
    </w:p>
    <w:p w14:paraId="62D6DC64" w14:textId="78AB87D9" w:rsidR="00B551DF" w:rsidRDefault="00B551DF" w:rsidP="00851728">
      <w:pPr>
        <w:jc w:val="both"/>
        <w:rPr>
          <w:rFonts w:ascii="Arial" w:hAnsi="Arial" w:cs="Arial"/>
        </w:rPr>
      </w:pPr>
      <w:r w:rsidRPr="00B551DF">
        <w:rPr>
          <w:rFonts w:ascii="Arial" w:hAnsi="Arial" w:cs="Arial"/>
        </w:rPr>
        <w:t xml:space="preserve">The Reactive Fund is scheduled to close </w:t>
      </w:r>
      <w:r w:rsidR="006D251D">
        <w:rPr>
          <w:rFonts w:ascii="Arial" w:hAnsi="Arial" w:cs="Arial"/>
        </w:rPr>
        <w:t>31</w:t>
      </w:r>
      <w:r w:rsidR="006D251D" w:rsidRPr="006D251D">
        <w:rPr>
          <w:rFonts w:ascii="Arial" w:hAnsi="Arial" w:cs="Arial"/>
          <w:vertAlign w:val="superscript"/>
        </w:rPr>
        <w:t>st</w:t>
      </w:r>
      <w:r w:rsidR="006D251D">
        <w:rPr>
          <w:rFonts w:ascii="Arial" w:hAnsi="Arial" w:cs="Arial"/>
        </w:rPr>
        <w:t xml:space="preserve"> of </w:t>
      </w:r>
      <w:r w:rsidRPr="00B551DF">
        <w:rPr>
          <w:rFonts w:ascii="Arial" w:hAnsi="Arial" w:cs="Arial"/>
        </w:rPr>
        <w:t xml:space="preserve">June, with a further update to be provided at the next </w:t>
      </w:r>
      <w:r>
        <w:rPr>
          <w:rFonts w:ascii="Arial" w:hAnsi="Arial" w:cs="Arial"/>
        </w:rPr>
        <w:t xml:space="preserve">directors </w:t>
      </w:r>
      <w:r w:rsidRPr="00B551DF">
        <w:rPr>
          <w:rFonts w:ascii="Arial" w:hAnsi="Arial" w:cs="Arial"/>
        </w:rPr>
        <w:t>meeting</w:t>
      </w:r>
      <w:r>
        <w:rPr>
          <w:rFonts w:ascii="Arial" w:hAnsi="Arial" w:cs="Arial"/>
        </w:rPr>
        <w:t>.</w:t>
      </w:r>
    </w:p>
    <w:p w14:paraId="57D0C1AA" w14:textId="38D87395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7A657E48" w14:textId="43E9D11A" w:rsidR="00B353B7" w:rsidRPr="00246299" w:rsidRDefault="00A62B22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Nothing </w:t>
      </w:r>
      <w:r w:rsidR="00F434A8">
        <w:rPr>
          <w:rFonts w:ascii="Arial" w:hAnsi="Arial" w:cs="Arial"/>
          <w:bCs/>
        </w:rPr>
        <w:t xml:space="preserve">new </w:t>
      </w:r>
      <w:r>
        <w:rPr>
          <w:rFonts w:ascii="Arial" w:hAnsi="Arial" w:cs="Arial"/>
          <w:bCs/>
        </w:rPr>
        <w:t xml:space="preserve">to report. </w:t>
      </w:r>
    </w:p>
    <w:p w14:paraId="13C004A3" w14:textId="030C7B36" w:rsidR="00BE2F16" w:rsidRDefault="00B353B7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2F16" w:rsidRPr="00787895">
        <w:rPr>
          <w:rFonts w:ascii="Arial" w:hAnsi="Arial" w:cs="Arial"/>
          <w:b/>
        </w:rPr>
        <w:t>3 Other Commercial Renewable Energy Schemes</w:t>
      </w:r>
    </w:p>
    <w:p w14:paraId="2B9B0A14" w14:textId="1136E0DC" w:rsidR="00B91426" w:rsidRPr="00B91426" w:rsidRDefault="00B91426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Nothing new to report. </w:t>
      </w:r>
    </w:p>
    <w:p w14:paraId="487EA22D" w14:textId="60D1208E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14 Any other business</w:t>
      </w:r>
    </w:p>
    <w:p w14:paraId="7A429FB4" w14:textId="3EE74800" w:rsidR="00CD057A" w:rsidRPr="00DB7CC7" w:rsidRDefault="00DB7CC7" w:rsidP="00DB7CC7">
      <w:pPr>
        <w:jc w:val="both"/>
        <w:rPr>
          <w:rFonts w:ascii="Arial" w:hAnsi="Arial" w:cs="Arial"/>
          <w:b/>
          <w:bCs/>
        </w:rPr>
      </w:pPr>
      <w:r w:rsidRPr="00DB7CC7">
        <w:rPr>
          <w:rFonts w:ascii="Arial" w:hAnsi="Arial" w:cs="Arial"/>
          <w:b/>
          <w:bCs/>
        </w:rPr>
        <w:t>(a</w:t>
      </w:r>
      <w:r>
        <w:rPr>
          <w:rFonts w:ascii="Arial" w:hAnsi="Arial" w:cs="Arial"/>
          <w:b/>
          <w:bCs/>
        </w:rPr>
        <w:t xml:space="preserve">) </w:t>
      </w:r>
      <w:r w:rsidR="00013744">
        <w:rPr>
          <w:rFonts w:ascii="Arial" w:hAnsi="Arial" w:cs="Arial"/>
          <w:b/>
          <w:bCs/>
        </w:rPr>
        <w:t>UK Government consultation on community benefit and shared ownership</w:t>
      </w:r>
    </w:p>
    <w:p w14:paraId="7FA86E2A" w14:textId="0D2D3300" w:rsidR="00580EAA" w:rsidRPr="00333C50" w:rsidRDefault="00333C50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9C6FED">
        <w:rPr>
          <w:rFonts w:ascii="Arial" w:hAnsi="Arial" w:cs="Arial"/>
        </w:rPr>
        <w:t>e UK government consultation</w:t>
      </w:r>
      <w:r>
        <w:rPr>
          <w:rFonts w:ascii="Arial" w:hAnsi="Arial" w:cs="Arial"/>
        </w:rPr>
        <w:t xml:space="preserve"> is relevant to SCBF</w:t>
      </w:r>
      <w:r w:rsidR="00D778AE">
        <w:rPr>
          <w:rFonts w:ascii="Arial" w:hAnsi="Arial" w:cs="Arial"/>
        </w:rPr>
        <w:t>, developer</w:t>
      </w:r>
      <w:r w:rsidR="00EF1EC5">
        <w:rPr>
          <w:rFonts w:ascii="Arial" w:hAnsi="Arial" w:cs="Arial"/>
        </w:rPr>
        <w:t>s</w:t>
      </w:r>
      <w:r w:rsidR="00D778AE">
        <w:rPr>
          <w:rFonts w:ascii="Arial" w:hAnsi="Arial" w:cs="Arial"/>
        </w:rPr>
        <w:t xml:space="preserve"> and transmission</w:t>
      </w:r>
      <w:r w:rsidR="00E02EE8">
        <w:rPr>
          <w:rFonts w:ascii="Arial" w:hAnsi="Arial" w:cs="Arial"/>
        </w:rPr>
        <w:t>. It was agreed that SCBF would prepare a response</w:t>
      </w:r>
      <w:r w:rsidR="00EF1EC5">
        <w:rPr>
          <w:rFonts w:ascii="Arial" w:hAnsi="Arial" w:cs="Arial"/>
        </w:rPr>
        <w:t xml:space="preserve"> </w:t>
      </w:r>
      <w:r w:rsidR="000A1D50">
        <w:rPr>
          <w:rFonts w:ascii="Arial" w:hAnsi="Arial" w:cs="Arial"/>
        </w:rPr>
        <w:t xml:space="preserve">to the consultation. It was suggested to use the </w:t>
      </w:r>
      <w:r w:rsidR="00E2558D">
        <w:rPr>
          <w:rFonts w:ascii="Arial" w:hAnsi="Arial" w:cs="Arial"/>
        </w:rPr>
        <w:t>draft response used on ‘Community Benefits from Net Zero Energy Developments’</w:t>
      </w:r>
      <w:r w:rsidR="0021035E">
        <w:rPr>
          <w:rFonts w:ascii="Arial" w:hAnsi="Arial" w:cs="Arial"/>
        </w:rPr>
        <w:t xml:space="preserve"> as a starting point</w:t>
      </w:r>
      <w:r w:rsidR="00E2558D">
        <w:rPr>
          <w:rFonts w:ascii="Arial" w:hAnsi="Arial" w:cs="Arial"/>
        </w:rPr>
        <w:t xml:space="preserve">. </w:t>
      </w:r>
      <w:r w:rsidR="00EF1EC5">
        <w:rPr>
          <w:rFonts w:ascii="Arial" w:hAnsi="Arial" w:cs="Arial"/>
        </w:rPr>
        <w:t xml:space="preserve"> </w:t>
      </w:r>
    </w:p>
    <w:p w14:paraId="7410651D" w14:textId="77777777" w:rsidR="00580EAA" w:rsidRDefault="00580EAA" w:rsidP="00851728">
      <w:pPr>
        <w:jc w:val="both"/>
        <w:rPr>
          <w:rFonts w:ascii="Arial" w:hAnsi="Arial" w:cs="Arial"/>
        </w:rPr>
      </w:pPr>
    </w:p>
    <w:p w14:paraId="505BCF8E" w14:textId="33969DBA" w:rsidR="00BE2F16" w:rsidRDefault="00BE2F16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closed at </w:t>
      </w:r>
      <w:r w:rsidR="00BA2840">
        <w:rPr>
          <w:rFonts w:ascii="Arial" w:hAnsi="Arial" w:cs="Arial"/>
        </w:rPr>
        <w:t>19</w:t>
      </w:r>
      <w:r w:rsidR="00013744">
        <w:rPr>
          <w:rFonts w:ascii="Arial" w:hAnsi="Arial" w:cs="Arial"/>
        </w:rPr>
        <w:t>4</w:t>
      </w:r>
      <w:r w:rsidR="00580E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hours</w:t>
      </w:r>
    </w:p>
    <w:p w14:paraId="0F4F97A8" w14:textId="0C5788D9" w:rsidR="00D2453B" w:rsidRDefault="00BE2F16" w:rsidP="00851728">
      <w:pPr>
        <w:jc w:val="both"/>
      </w:pPr>
      <w:r w:rsidRPr="00787895">
        <w:rPr>
          <w:rFonts w:ascii="Arial" w:hAnsi="Arial" w:cs="Arial"/>
        </w:rPr>
        <w:t xml:space="preserve">Date of next meeting will be Wednesday </w:t>
      </w:r>
      <w:r w:rsidR="008E1B8F">
        <w:rPr>
          <w:rFonts w:ascii="Arial" w:hAnsi="Arial" w:cs="Arial"/>
        </w:rPr>
        <w:t>1</w:t>
      </w:r>
      <w:r w:rsidR="00013744">
        <w:rPr>
          <w:rFonts w:ascii="Arial" w:hAnsi="Arial" w:cs="Arial"/>
        </w:rPr>
        <w:t>3</w:t>
      </w:r>
      <w:r w:rsidRPr="009D51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013744">
        <w:rPr>
          <w:rFonts w:ascii="Arial" w:hAnsi="Arial" w:cs="Arial"/>
        </w:rPr>
        <w:t>August</w:t>
      </w:r>
      <w:r w:rsidRPr="00787895">
        <w:rPr>
          <w:rFonts w:ascii="Arial" w:hAnsi="Arial" w:cs="Arial"/>
        </w:rPr>
        <w:t xml:space="preserve"> 202</w:t>
      </w:r>
      <w:r w:rsidR="000514B8">
        <w:rPr>
          <w:rFonts w:ascii="Arial" w:hAnsi="Arial" w:cs="Arial"/>
        </w:rPr>
        <w:t>5</w:t>
      </w:r>
      <w:r w:rsidR="00A35AD7">
        <w:rPr>
          <w:rFonts w:ascii="Arial" w:hAnsi="Arial" w:cs="Arial"/>
        </w:rPr>
        <w:t xml:space="preserve">. </w:t>
      </w:r>
    </w:p>
    <w:sectPr w:rsidR="00D2453B" w:rsidSect="00ED5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5210" w14:textId="77777777" w:rsidR="00B61C64" w:rsidRDefault="00B61C64" w:rsidP="00F76B9C">
      <w:pPr>
        <w:spacing w:after="0" w:line="240" w:lineRule="auto"/>
      </w:pPr>
      <w:r>
        <w:separator/>
      </w:r>
    </w:p>
  </w:endnote>
  <w:endnote w:type="continuationSeparator" w:id="0">
    <w:p w14:paraId="6D974C02" w14:textId="77777777" w:rsidR="00B61C64" w:rsidRDefault="00B61C64" w:rsidP="00F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A70F" w14:textId="77777777" w:rsidR="00ED5FBD" w:rsidRDefault="00ED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8AA2" w14:textId="77777777" w:rsidR="00ED5FBD" w:rsidRDefault="00ED5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6F70" w14:textId="77777777" w:rsidR="00ED5FBD" w:rsidRDefault="00ED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156C" w14:textId="77777777" w:rsidR="00B61C64" w:rsidRDefault="00B61C64" w:rsidP="00F76B9C">
      <w:pPr>
        <w:spacing w:after="0" w:line="240" w:lineRule="auto"/>
      </w:pPr>
      <w:r>
        <w:separator/>
      </w:r>
    </w:p>
  </w:footnote>
  <w:footnote w:type="continuationSeparator" w:id="0">
    <w:p w14:paraId="045D262B" w14:textId="77777777" w:rsidR="00B61C64" w:rsidRDefault="00B61C64" w:rsidP="00F7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D3FC" w14:textId="77777777" w:rsidR="00ED5FBD" w:rsidRDefault="00ED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B1A0" w14:textId="77777777" w:rsidR="00ED5FBD" w:rsidRDefault="00ED5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EB7E" w14:textId="77777777" w:rsidR="00ED5FBD" w:rsidRDefault="00ED5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DC"/>
    <w:multiLevelType w:val="hybridMultilevel"/>
    <w:tmpl w:val="92763C36"/>
    <w:lvl w:ilvl="0" w:tplc="5B566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6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0072C"/>
    <w:rsid w:val="00004976"/>
    <w:rsid w:val="00005998"/>
    <w:rsid w:val="00010E6E"/>
    <w:rsid w:val="0001137B"/>
    <w:rsid w:val="000130F1"/>
    <w:rsid w:val="00013744"/>
    <w:rsid w:val="00013C41"/>
    <w:rsid w:val="000152C2"/>
    <w:rsid w:val="00017B49"/>
    <w:rsid w:val="0002002A"/>
    <w:rsid w:val="00020263"/>
    <w:rsid w:val="00022D21"/>
    <w:rsid w:val="00023BEB"/>
    <w:rsid w:val="000244C8"/>
    <w:rsid w:val="00025BEF"/>
    <w:rsid w:val="0002738E"/>
    <w:rsid w:val="00027E0E"/>
    <w:rsid w:val="000312A4"/>
    <w:rsid w:val="000328DC"/>
    <w:rsid w:val="0003374B"/>
    <w:rsid w:val="000342DF"/>
    <w:rsid w:val="00035884"/>
    <w:rsid w:val="00035A5B"/>
    <w:rsid w:val="0003677F"/>
    <w:rsid w:val="00036E1D"/>
    <w:rsid w:val="000371CA"/>
    <w:rsid w:val="00037ADE"/>
    <w:rsid w:val="0004081D"/>
    <w:rsid w:val="000408CE"/>
    <w:rsid w:val="00041BB3"/>
    <w:rsid w:val="00042507"/>
    <w:rsid w:val="00042F3C"/>
    <w:rsid w:val="00045D24"/>
    <w:rsid w:val="00046549"/>
    <w:rsid w:val="00050646"/>
    <w:rsid w:val="0005080F"/>
    <w:rsid w:val="00050BF6"/>
    <w:rsid w:val="0005111C"/>
    <w:rsid w:val="00051198"/>
    <w:rsid w:val="000514B8"/>
    <w:rsid w:val="00051596"/>
    <w:rsid w:val="000519DC"/>
    <w:rsid w:val="00051ABB"/>
    <w:rsid w:val="00051D58"/>
    <w:rsid w:val="00051F87"/>
    <w:rsid w:val="00051F8C"/>
    <w:rsid w:val="00052441"/>
    <w:rsid w:val="00060538"/>
    <w:rsid w:val="00061707"/>
    <w:rsid w:val="0006187B"/>
    <w:rsid w:val="00061AFA"/>
    <w:rsid w:val="00062006"/>
    <w:rsid w:val="0006351A"/>
    <w:rsid w:val="00063BD9"/>
    <w:rsid w:val="00063E52"/>
    <w:rsid w:val="000643F0"/>
    <w:rsid w:val="00064DE8"/>
    <w:rsid w:val="0006519B"/>
    <w:rsid w:val="00066484"/>
    <w:rsid w:val="00067699"/>
    <w:rsid w:val="00070202"/>
    <w:rsid w:val="00071736"/>
    <w:rsid w:val="00072428"/>
    <w:rsid w:val="00074B8A"/>
    <w:rsid w:val="00077094"/>
    <w:rsid w:val="0007726D"/>
    <w:rsid w:val="00082703"/>
    <w:rsid w:val="000854E7"/>
    <w:rsid w:val="0008577B"/>
    <w:rsid w:val="00086D6B"/>
    <w:rsid w:val="000870A2"/>
    <w:rsid w:val="00087466"/>
    <w:rsid w:val="000875F9"/>
    <w:rsid w:val="00087C07"/>
    <w:rsid w:val="0009099F"/>
    <w:rsid w:val="0009133A"/>
    <w:rsid w:val="00091DA7"/>
    <w:rsid w:val="0009206C"/>
    <w:rsid w:val="0009366F"/>
    <w:rsid w:val="00093919"/>
    <w:rsid w:val="000A13F7"/>
    <w:rsid w:val="000A1A53"/>
    <w:rsid w:val="000A1D50"/>
    <w:rsid w:val="000A2A13"/>
    <w:rsid w:val="000A2E98"/>
    <w:rsid w:val="000A3733"/>
    <w:rsid w:val="000A3CE5"/>
    <w:rsid w:val="000A4EC3"/>
    <w:rsid w:val="000A5FA5"/>
    <w:rsid w:val="000A6D5E"/>
    <w:rsid w:val="000A7BB2"/>
    <w:rsid w:val="000B0C21"/>
    <w:rsid w:val="000B13DC"/>
    <w:rsid w:val="000B1C61"/>
    <w:rsid w:val="000B201A"/>
    <w:rsid w:val="000B3101"/>
    <w:rsid w:val="000B42C8"/>
    <w:rsid w:val="000B51E4"/>
    <w:rsid w:val="000B5672"/>
    <w:rsid w:val="000C0466"/>
    <w:rsid w:val="000C137E"/>
    <w:rsid w:val="000C5BD9"/>
    <w:rsid w:val="000C5DED"/>
    <w:rsid w:val="000D1A53"/>
    <w:rsid w:val="000D2289"/>
    <w:rsid w:val="000D534C"/>
    <w:rsid w:val="000D6624"/>
    <w:rsid w:val="000E4D1A"/>
    <w:rsid w:val="000F0E79"/>
    <w:rsid w:val="000F24E8"/>
    <w:rsid w:val="000F253F"/>
    <w:rsid w:val="000F4C5E"/>
    <w:rsid w:val="000F5EB4"/>
    <w:rsid w:val="000F6801"/>
    <w:rsid w:val="00100C4E"/>
    <w:rsid w:val="00101B1E"/>
    <w:rsid w:val="00103006"/>
    <w:rsid w:val="001054C5"/>
    <w:rsid w:val="0010612A"/>
    <w:rsid w:val="0010613A"/>
    <w:rsid w:val="00106188"/>
    <w:rsid w:val="00106559"/>
    <w:rsid w:val="001111F8"/>
    <w:rsid w:val="00111B4A"/>
    <w:rsid w:val="00111DFE"/>
    <w:rsid w:val="0011325F"/>
    <w:rsid w:val="001150B6"/>
    <w:rsid w:val="001169A1"/>
    <w:rsid w:val="001170AB"/>
    <w:rsid w:val="001172B3"/>
    <w:rsid w:val="001208E9"/>
    <w:rsid w:val="00124594"/>
    <w:rsid w:val="001255D7"/>
    <w:rsid w:val="00125B08"/>
    <w:rsid w:val="00127AD4"/>
    <w:rsid w:val="00127DB1"/>
    <w:rsid w:val="00130023"/>
    <w:rsid w:val="001316EA"/>
    <w:rsid w:val="00132FD3"/>
    <w:rsid w:val="00134023"/>
    <w:rsid w:val="00141FBB"/>
    <w:rsid w:val="0014244F"/>
    <w:rsid w:val="001444B7"/>
    <w:rsid w:val="001447A3"/>
    <w:rsid w:val="00144A52"/>
    <w:rsid w:val="00145A61"/>
    <w:rsid w:val="00147BE4"/>
    <w:rsid w:val="00151FA3"/>
    <w:rsid w:val="00152F48"/>
    <w:rsid w:val="001542E1"/>
    <w:rsid w:val="00156518"/>
    <w:rsid w:val="00156922"/>
    <w:rsid w:val="00156F00"/>
    <w:rsid w:val="00160F00"/>
    <w:rsid w:val="001638EB"/>
    <w:rsid w:val="0016452A"/>
    <w:rsid w:val="00164896"/>
    <w:rsid w:val="00165E16"/>
    <w:rsid w:val="00167AE0"/>
    <w:rsid w:val="001706E9"/>
    <w:rsid w:val="00174625"/>
    <w:rsid w:val="00177067"/>
    <w:rsid w:val="00180274"/>
    <w:rsid w:val="001806AF"/>
    <w:rsid w:val="00180769"/>
    <w:rsid w:val="0018219C"/>
    <w:rsid w:val="00184339"/>
    <w:rsid w:val="00184C76"/>
    <w:rsid w:val="00184ECE"/>
    <w:rsid w:val="001907AA"/>
    <w:rsid w:val="001937FE"/>
    <w:rsid w:val="0019655F"/>
    <w:rsid w:val="001A160F"/>
    <w:rsid w:val="001A67F0"/>
    <w:rsid w:val="001A79F4"/>
    <w:rsid w:val="001B127E"/>
    <w:rsid w:val="001B3B37"/>
    <w:rsid w:val="001B54B6"/>
    <w:rsid w:val="001B586C"/>
    <w:rsid w:val="001B6097"/>
    <w:rsid w:val="001B6C9B"/>
    <w:rsid w:val="001C02E4"/>
    <w:rsid w:val="001C0383"/>
    <w:rsid w:val="001C2683"/>
    <w:rsid w:val="001C28C2"/>
    <w:rsid w:val="001C3D22"/>
    <w:rsid w:val="001C3EE7"/>
    <w:rsid w:val="001C4E6C"/>
    <w:rsid w:val="001C5DFF"/>
    <w:rsid w:val="001C62EA"/>
    <w:rsid w:val="001D3FCE"/>
    <w:rsid w:val="001D45F8"/>
    <w:rsid w:val="001D57D7"/>
    <w:rsid w:val="001D6DF0"/>
    <w:rsid w:val="001E2D6A"/>
    <w:rsid w:val="001E56CF"/>
    <w:rsid w:val="001E5CF2"/>
    <w:rsid w:val="001E66CB"/>
    <w:rsid w:val="001E7396"/>
    <w:rsid w:val="001F0BB9"/>
    <w:rsid w:val="001F0D2A"/>
    <w:rsid w:val="001F1061"/>
    <w:rsid w:val="001F12F2"/>
    <w:rsid w:val="001F15B1"/>
    <w:rsid w:val="001F1D1B"/>
    <w:rsid w:val="001F210D"/>
    <w:rsid w:val="001F7C34"/>
    <w:rsid w:val="00200503"/>
    <w:rsid w:val="0020057F"/>
    <w:rsid w:val="00203993"/>
    <w:rsid w:val="0020418A"/>
    <w:rsid w:val="00205520"/>
    <w:rsid w:val="0021035E"/>
    <w:rsid w:val="00210F70"/>
    <w:rsid w:val="00211519"/>
    <w:rsid w:val="002141BA"/>
    <w:rsid w:val="00215247"/>
    <w:rsid w:val="00216408"/>
    <w:rsid w:val="00221039"/>
    <w:rsid w:val="002227A5"/>
    <w:rsid w:val="00225903"/>
    <w:rsid w:val="0023028A"/>
    <w:rsid w:val="00232D67"/>
    <w:rsid w:val="00235063"/>
    <w:rsid w:val="00237077"/>
    <w:rsid w:val="002371C1"/>
    <w:rsid w:val="00237B89"/>
    <w:rsid w:val="002410C5"/>
    <w:rsid w:val="00241A87"/>
    <w:rsid w:val="00241D36"/>
    <w:rsid w:val="00243383"/>
    <w:rsid w:val="00245E80"/>
    <w:rsid w:val="00246299"/>
    <w:rsid w:val="002467A9"/>
    <w:rsid w:val="00247396"/>
    <w:rsid w:val="0024748B"/>
    <w:rsid w:val="002476D3"/>
    <w:rsid w:val="002504C1"/>
    <w:rsid w:val="00250B4B"/>
    <w:rsid w:val="0025186A"/>
    <w:rsid w:val="00254F81"/>
    <w:rsid w:val="0025521C"/>
    <w:rsid w:val="0025576D"/>
    <w:rsid w:val="00256DDF"/>
    <w:rsid w:val="00260C3D"/>
    <w:rsid w:val="00260C50"/>
    <w:rsid w:val="0026310D"/>
    <w:rsid w:val="00263659"/>
    <w:rsid w:val="0026382C"/>
    <w:rsid w:val="00264AC1"/>
    <w:rsid w:val="0026752E"/>
    <w:rsid w:val="00272CB7"/>
    <w:rsid w:val="00273302"/>
    <w:rsid w:val="00276454"/>
    <w:rsid w:val="00280484"/>
    <w:rsid w:val="00282D1B"/>
    <w:rsid w:val="0028306C"/>
    <w:rsid w:val="00290559"/>
    <w:rsid w:val="00290A29"/>
    <w:rsid w:val="0029142E"/>
    <w:rsid w:val="00293358"/>
    <w:rsid w:val="002934FF"/>
    <w:rsid w:val="002945C6"/>
    <w:rsid w:val="00295E00"/>
    <w:rsid w:val="002962FA"/>
    <w:rsid w:val="002A0656"/>
    <w:rsid w:val="002A1809"/>
    <w:rsid w:val="002A1864"/>
    <w:rsid w:val="002A1BB9"/>
    <w:rsid w:val="002A35F7"/>
    <w:rsid w:val="002A36A0"/>
    <w:rsid w:val="002A3B39"/>
    <w:rsid w:val="002A40E5"/>
    <w:rsid w:val="002A4835"/>
    <w:rsid w:val="002A54CF"/>
    <w:rsid w:val="002A615C"/>
    <w:rsid w:val="002A6F8A"/>
    <w:rsid w:val="002A7355"/>
    <w:rsid w:val="002A7540"/>
    <w:rsid w:val="002A7A99"/>
    <w:rsid w:val="002A7F1D"/>
    <w:rsid w:val="002B044B"/>
    <w:rsid w:val="002B0533"/>
    <w:rsid w:val="002B082F"/>
    <w:rsid w:val="002B1B57"/>
    <w:rsid w:val="002B27EB"/>
    <w:rsid w:val="002B3AA5"/>
    <w:rsid w:val="002B4EE8"/>
    <w:rsid w:val="002C243D"/>
    <w:rsid w:val="002C29F2"/>
    <w:rsid w:val="002C3391"/>
    <w:rsid w:val="002C3E30"/>
    <w:rsid w:val="002C47A1"/>
    <w:rsid w:val="002D0942"/>
    <w:rsid w:val="002D196A"/>
    <w:rsid w:val="002D2131"/>
    <w:rsid w:val="002D3CE5"/>
    <w:rsid w:val="002D78E4"/>
    <w:rsid w:val="002D7E23"/>
    <w:rsid w:val="002E0501"/>
    <w:rsid w:val="002E24AB"/>
    <w:rsid w:val="002E26DA"/>
    <w:rsid w:val="002E352C"/>
    <w:rsid w:val="002E493C"/>
    <w:rsid w:val="002E53A7"/>
    <w:rsid w:val="002F3160"/>
    <w:rsid w:val="00301779"/>
    <w:rsid w:val="00301869"/>
    <w:rsid w:val="00302429"/>
    <w:rsid w:val="00302447"/>
    <w:rsid w:val="00302BE1"/>
    <w:rsid w:val="00304345"/>
    <w:rsid w:val="00305167"/>
    <w:rsid w:val="00306207"/>
    <w:rsid w:val="0030633C"/>
    <w:rsid w:val="003074D0"/>
    <w:rsid w:val="00310037"/>
    <w:rsid w:val="00310C45"/>
    <w:rsid w:val="003118CB"/>
    <w:rsid w:val="003142BA"/>
    <w:rsid w:val="00314D77"/>
    <w:rsid w:val="003157E2"/>
    <w:rsid w:val="00316A79"/>
    <w:rsid w:val="00316B1B"/>
    <w:rsid w:val="00317369"/>
    <w:rsid w:val="003200AB"/>
    <w:rsid w:val="00320510"/>
    <w:rsid w:val="00320B20"/>
    <w:rsid w:val="00321F0B"/>
    <w:rsid w:val="003221DB"/>
    <w:rsid w:val="003226E6"/>
    <w:rsid w:val="00323963"/>
    <w:rsid w:val="00323A1D"/>
    <w:rsid w:val="00325597"/>
    <w:rsid w:val="00327672"/>
    <w:rsid w:val="003304DC"/>
    <w:rsid w:val="003305C7"/>
    <w:rsid w:val="00331230"/>
    <w:rsid w:val="0033146E"/>
    <w:rsid w:val="00333C50"/>
    <w:rsid w:val="003349B2"/>
    <w:rsid w:val="003375B9"/>
    <w:rsid w:val="003425F4"/>
    <w:rsid w:val="00343902"/>
    <w:rsid w:val="00344889"/>
    <w:rsid w:val="003448B5"/>
    <w:rsid w:val="00347FB4"/>
    <w:rsid w:val="003507DA"/>
    <w:rsid w:val="00350CFC"/>
    <w:rsid w:val="00351558"/>
    <w:rsid w:val="00353DB7"/>
    <w:rsid w:val="00354302"/>
    <w:rsid w:val="00361BBE"/>
    <w:rsid w:val="00361C1B"/>
    <w:rsid w:val="00361CB6"/>
    <w:rsid w:val="0036401D"/>
    <w:rsid w:val="00366F36"/>
    <w:rsid w:val="00372AF9"/>
    <w:rsid w:val="00373FC2"/>
    <w:rsid w:val="00376237"/>
    <w:rsid w:val="003766E5"/>
    <w:rsid w:val="00381B6E"/>
    <w:rsid w:val="00382D31"/>
    <w:rsid w:val="00382F49"/>
    <w:rsid w:val="003856D8"/>
    <w:rsid w:val="003871A7"/>
    <w:rsid w:val="00390096"/>
    <w:rsid w:val="00392F88"/>
    <w:rsid w:val="00393DEF"/>
    <w:rsid w:val="00394B25"/>
    <w:rsid w:val="00396613"/>
    <w:rsid w:val="003A09B4"/>
    <w:rsid w:val="003A1564"/>
    <w:rsid w:val="003A1D86"/>
    <w:rsid w:val="003A1E2C"/>
    <w:rsid w:val="003A2325"/>
    <w:rsid w:val="003A473A"/>
    <w:rsid w:val="003A4CDE"/>
    <w:rsid w:val="003A5AD2"/>
    <w:rsid w:val="003A5B6F"/>
    <w:rsid w:val="003B06C0"/>
    <w:rsid w:val="003B1052"/>
    <w:rsid w:val="003B16DA"/>
    <w:rsid w:val="003B1BEA"/>
    <w:rsid w:val="003B35A9"/>
    <w:rsid w:val="003B3680"/>
    <w:rsid w:val="003B4843"/>
    <w:rsid w:val="003B48DA"/>
    <w:rsid w:val="003B738D"/>
    <w:rsid w:val="003B7706"/>
    <w:rsid w:val="003C0421"/>
    <w:rsid w:val="003C0562"/>
    <w:rsid w:val="003C0E77"/>
    <w:rsid w:val="003C119C"/>
    <w:rsid w:val="003C11A9"/>
    <w:rsid w:val="003C3A4A"/>
    <w:rsid w:val="003C3F52"/>
    <w:rsid w:val="003C4E85"/>
    <w:rsid w:val="003C6CCF"/>
    <w:rsid w:val="003C753D"/>
    <w:rsid w:val="003C768D"/>
    <w:rsid w:val="003D00E9"/>
    <w:rsid w:val="003D1667"/>
    <w:rsid w:val="003D2782"/>
    <w:rsid w:val="003D47A6"/>
    <w:rsid w:val="003D5C6E"/>
    <w:rsid w:val="003D6642"/>
    <w:rsid w:val="003E003B"/>
    <w:rsid w:val="003E03A4"/>
    <w:rsid w:val="003E065B"/>
    <w:rsid w:val="003E0903"/>
    <w:rsid w:val="003E0972"/>
    <w:rsid w:val="003E2037"/>
    <w:rsid w:val="003E279F"/>
    <w:rsid w:val="003E450F"/>
    <w:rsid w:val="003E5620"/>
    <w:rsid w:val="003E5ED0"/>
    <w:rsid w:val="003E65B4"/>
    <w:rsid w:val="003E6993"/>
    <w:rsid w:val="003F41C0"/>
    <w:rsid w:val="003F428C"/>
    <w:rsid w:val="003F6F4F"/>
    <w:rsid w:val="003F7CCA"/>
    <w:rsid w:val="00400858"/>
    <w:rsid w:val="00400FAE"/>
    <w:rsid w:val="004037B9"/>
    <w:rsid w:val="00404CE9"/>
    <w:rsid w:val="004055BA"/>
    <w:rsid w:val="004061E3"/>
    <w:rsid w:val="004102FD"/>
    <w:rsid w:val="00411FE7"/>
    <w:rsid w:val="00412486"/>
    <w:rsid w:val="0041389D"/>
    <w:rsid w:val="004175B4"/>
    <w:rsid w:val="00421BD8"/>
    <w:rsid w:val="00421C21"/>
    <w:rsid w:val="004222E1"/>
    <w:rsid w:val="004235C1"/>
    <w:rsid w:val="004238E5"/>
    <w:rsid w:val="00425C54"/>
    <w:rsid w:val="00431F85"/>
    <w:rsid w:val="00432395"/>
    <w:rsid w:val="00432933"/>
    <w:rsid w:val="00433CDF"/>
    <w:rsid w:val="00434375"/>
    <w:rsid w:val="00434C9A"/>
    <w:rsid w:val="00435056"/>
    <w:rsid w:val="00435333"/>
    <w:rsid w:val="0043754A"/>
    <w:rsid w:val="00441C23"/>
    <w:rsid w:val="00443DBA"/>
    <w:rsid w:val="0044495B"/>
    <w:rsid w:val="00445F1A"/>
    <w:rsid w:val="00446724"/>
    <w:rsid w:val="00446CA0"/>
    <w:rsid w:val="00447313"/>
    <w:rsid w:val="0045435E"/>
    <w:rsid w:val="0045447A"/>
    <w:rsid w:val="00455E6E"/>
    <w:rsid w:val="004566BE"/>
    <w:rsid w:val="00460FD9"/>
    <w:rsid w:val="00461748"/>
    <w:rsid w:val="00462538"/>
    <w:rsid w:val="004626DB"/>
    <w:rsid w:val="00462D90"/>
    <w:rsid w:val="004632B0"/>
    <w:rsid w:val="004643DC"/>
    <w:rsid w:val="00464C1C"/>
    <w:rsid w:val="00466F5B"/>
    <w:rsid w:val="004679B5"/>
    <w:rsid w:val="00467DF9"/>
    <w:rsid w:val="00470052"/>
    <w:rsid w:val="00471F33"/>
    <w:rsid w:val="0047257F"/>
    <w:rsid w:val="004746C8"/>
    <w:rsid w:val="00474962"/>
    <w:rsid w:val="00475FDE"/>
    <w:rsid w:val="00476124"/>
    <w:rsid w:val="0047657D"/>
    <w:rsid w:val="004809AE"/>
    <w:rsid w:val="004822F4"/>
    <w:rsid w:val="004825DA"/>
    <w:rsid w:val="00482BC8"/>
    <w:rsid w:val="0048344D"/>
    <w:rsid w:val="004838AA"/>
    <w:rsid w:val="00486814"/>
    <w:rsid w:val="00486A42"/>
    <w:rsid w:val="004871AC"/>
    <w:rsid w:val="004871E2"/>
    <w:rsid w:val="0048733E"/>
    <w:rsid w:val="00491F0F"/>
    <w:rsid w:val="00492757"/>
    <w:rsid w:val="00492B54"/>
    <w:rsid w:val="0049366F"/>
    <w:rsid w:val="004936F3"/>
    <w:rsid w:val="00493B22"/>
    <w:rsid w:val="00493EE0"/>
    <w:rsid w:val="00495358"/>
    <w:rsid w:val="00497241"/>
    <w:rsid w:val="004A07F0"/>
    <w:rsid w:val="004A1526"/>
    <w:rsid w:val="004A17A6"/>
    <w:rsid w:val="004A1983"/>
    <w:rsid w:val="004A1B32"/>
    <w:rsid w:val="004A3C3C"/>
    <w:rsid w:val="004A4090"/>
    <w:rsid w:val="004A4B7B"/>
    <w:rsid w:val="004A4BCF"/>
    <w:rsid w:val="004A4ED2"/>
    <w:rsid w:val="004A594E"/>
    <w:rsid w:val="004A654F"/>
    <w:rsid w:val="004A7614"/>
    <w:rsid w:val="004B0D20"/>
    <w:rsid w:val="004B43E3"/>
    <w:rsid w:val="004C2874"/>
    <w:rsid w:val="004C2C3D"/>
    <w:rsid w:val="004C339D"/>
    <w:rsid w:val="004C4DE0"/>
    <w:rsid w:val="004C614A"/>
    <w:rsid w:val="004C72D4"/>
    <w:rsid w:val="004C7C68"/>
    <w:rsid w:val="004C7DE3"/>
    <w:rsid w:val="004D007D"/>
    <w:rsid w:val="004D1F12"/>
    <w:rsid w:val="004D3665"/>
    <w:rsid w:val="004D4BBB"/>
    <w:rsid w:val="004D58AC"/>
    <w:rsid w:val="004D67E4"/>
    <w:rsid w:val="004D72F6"/>
    <w:rsid w:val="004D76FF"/>
    <w:rsid w:val="004D77E1"/>
    <w:rsid w:val="004D7FFD"/>
    <w:rsid w:val="004E15EC"/>
    <w:rsid w:val="004E2A38"/>
    <w:rsid w:val="004E2A9C"/>
    <w:rsid w:val="004E6F25"/>
    <w:rsid w:val="004E7C58"/>
    <w:rsid w:val="004F0817"/>
    <w:rsid w:val="004F1796"/>
    <w:rsid w:val="004F1ABA"/>
    <w:rsid w:val="004F2544"/>
    <w:rsid w:val="004F3A2B"/>
    <w:rsid w:val="004F3C87"/>
    <w:rsid w:val="004F5BF1"/>
    <w:rsid w:val="004F6889"/>
    <w:rsid w:val="004F6ECB"/>
    <w:rsid w:val="004F7B98"/>
    <w:rsid w:val="00500634"/>
    <w:rsid w:val="0050276B"/>
    <w:rsid w:val="00502901"/>
    <w:rsid w:val="00502BCF"/>
    <w:rsid w:val="00502D89"/>
    <w:rsid w:val="00505030"/>
    <w:rsid w:val="00506A6C"/>
    <w:rsid w:val="005070D7"/>
    <w:rsid w:val="00510166"/>
    <w:rsid w:val="0051138C"/>
    <w:rsid w:val="00511AD6"/>
    <w:rsid w:val="005122AF"/>
    <w:rsid w:val="00513C5D"/>
    <w:rsid w:val="005144E1"/>
    <w:rsid w:val="0051483D"/>
    <w:rsid w:val="00515FD6"/>
    <w:rsid w:val="00515FED"/>
    <w:rsid w:val="005172CB"/>
    <w:rsid w:val="00520A05"/>
    <w:rsid w:val="005215C5"/>
    <w:rsid w:val="00521927"/>
    <w:rsid w:val="00522EFF"/>
    <w:rsid w:val="0052329C"/>
    <w:rsid w:val="0052337E"/>
    <w:rsid w:val="00524C63"/>
    <w:rsid w:val="00524D45"/>
    <w:rsid w:val="00524FF0"/>
    <w:rsid w:val="005262CB"/>
    <w:rsid w:val="00527762"/>
    <w:rsid w:val="00527CB4"/>
    <w:rsid w:val="00533103"/>
    <w:rsid w:val="00534147"/>
    <w:rsid w:val="00535E75"/>
    <w:rsid w:val="005407A8"/>
    <w:rsid w:val="00540B81"/>
    <w:rsid w:val="005430D4"/>
    <w:rsid w:val="0054379C"/>
    <w:rsid w:val="00543EA0"/>
    <w:rsid w:val="0055614E"/>
    <w:rsid w:val="00557634"/>
    <w:rsid w:val="00557637"/>
    <w:rsid w:val="0056222B"/>
    <w:rsid w:val="0056363A"/>
    <w:rsid w:val="00565BD0"/>
    <w:rsid w:val="00565C30"/>
    <w:rsid w:val="00566837"/>
    <w:rsid w:val="00567104"/>
    <w:rsid w:val="00567EA4"/>
    <w:rsid w:val="00572C7C"/>
    <w:rsid w:val="005742DB"/>
    <w:rsid w:val="00574D96"/>
    <w:rsid w:val="005759EB"/>
    <w:rsid w:val="0057731D"/>
    <w:rsid w:val="00580EAA"/>
    <w:rsid w:val="0058339B"/>
    <w:rsid w:val="00583719"/>
    <w:rsid w:val="00583BA2"/>
    <w:rsid w:val="00590A45"/>
    <w:rsid w:val="00590D4B"/>
    <w:rsid w:val="00592AA7"/>
    <w:rsid w:val="00595D22"/>
    <w:rsid w:val="0059613F"/>
    <w:rsid w:val="0059647C"/>
    <w:rsid w:val="00597A4E"/>
    <w:rsid w:val="005A09EF"/>
    <w:rsid w:val="005A2785"/>
    <w:rsid w:val="005A3A8C"/>
    <w:rsid w:val="005A52CF"/>
    <w:rsid w:val="005A52DB"/>
    <w:rsid w:val="005A5F7F"/>
    <w:rsid w:val="005B109A"/>
    <w:rsid w:val="005B2B8C"/>
    <w:rsid w:val="005B4363"/>
    <w:rsid w:val="005B4ED4"/>
    <w:rsid w:val="005B5618"/>
    <w:rsid w:val="005B630F"/>
    <w:rsid w:val="005B7C23"/>
    <w:rsid w:val="005C047D"/>
    <w:rsid w:val="005C1CA3"/>
    <w:rsid w:val="005C1DF9"/>
    <w:rsid w:val="005C2EF2"/>
    <w:rsid w:val="005C3C9A"/>
    <w:rsid w:val="005C41C2"/>
    <w:rsid w:val="005C517B"/>
    <w:rsid w:val="005C6DBB"/>
    <w:rsid w:val="005C7927"/>
    <w:rsid w:val="005D01E4"/>
    <w:rsid w:val="005D0941"/>
    <w:rsid w:val="005D10B3"/>
    <w:rsid w:val="005D262E"/>
    <w:rsid w:val="005D5850"/>
    <w:rsid w:val="005E1A13"/>
    <w:rsid w:val="005E2F95"/>
    <w:rsid w:val="005E34EE"/>
    <w:rsid w:val="005E37F8"/>
    <w:rsid w:val="005F16DC"/>
    <w:rsid w:val="005F24E2"/>
    <w:rsid w:val="005F2FBC"/>
    <w:rsid w:val="005F659A"/>
    <w:rsid w:val="005F71D2"/>
    <w:rsid w:val="00600063"/>
    <w:rsid w:val="00602826"/>
    <w:rsid w:val="00602B05"/>
    <w:rsid w:val="00604776"/>
    <w:rsid w:val="00604B03"/>
    <w:rsid w:val="00606BCD"/>
    <w:rsid w:val="00610F61"/>
    <w:rsid w:val="00612485"/>
    <w:rsid w:val="006131FA"/>
    <w:rsid w:val="00620137"/>
    <w:rsid w:val="00620692"/>
    <w:rsid w:val="00624A80"/>
    <w:rsid w:val="006253FD"/>
    <w:rsid w:val="00632772"/>
    <w:rsid w:val="00635CF3"/>
    <w:rsid w:val="00637CE7"/>
    <w:rsid w:val="00640AC9"/>
    <w:rsid w:val="00640B34"/>
    <w:rsid w:val="00641FC4"/>
    <w:rsid w:val="0064210B"/>
    <w:rsid w:val="00644180"/>
    <w:rsid w:val="00646C39"/>
    <w:rsid w:val="006477B4"/>
    <w:rsid w:val="00647988"/>
    <w:rsid w:val="0065013A"/>
    <w:rsid w:val="0065655B"/>
    <w:rsid w:val="00656699"/>
    <w:rsid w:val="00656DE5"/>
    <w:rsid w:val="00662DDF"/>
    <w:rsid w:val="0066369B"/>
    <w:rsid w:val="00667E06"/>
    <w:rsid w:val="00670D7F"/>
    <w:rsid w:val="00671A97"/>
    <w:rsid w:val="00671E8B"/>
    <w:rsid w:val="00672E2E"/>
    <w:rsid w:val="00673DA9"/>
    <w:rsid w:val="00673E1B"/>
    <w:rsid w:val="006756A8"/>
    <w:rsid w:val="00675D29"/>
    <w:rsid w:val="00676739"/>
    <w:rsid w:val="00677640"/>
    <w:rsid w:val="00677D64"/>
    <w:rsid w:val="006805AD"/>
    <w:rsid w:val="00680640"/>
    <w:rsid w:val="006823FB"/>
    <w:rsid w:val="00682C88"/>
    <w:rsid w:val="00682F9D"/>
    <w:rsid w:val="0068414E"/>
    <w:rsid w:val="00684959"/>
    <w:rsid w:val="00685BBC"/>
    <w:rsid w:val="0069191D"/>
    <w:rsid w:val="00691A40"/>
    <w:rsid w:val="00692B58"/>
    <w:rsid w:val="006930DD"/>
    <w:rsid w:val="0069365B"/>
    <w:rsid w:val="006955DB"/>
    <w:rsid w:val="00696958"/>
    <w:rsid w:val="00697B94"/>
    <w:rsid w:val="006A0E6F"/>
    <w:rsid w:val="006A41D5"/>
    <w:rsid w:val="006A43CF"/>
    <w:rsid w:val="006A4755"/>
    <w:rsid w:val="006A4D9E"/>
    <w:rsid w:val="006A5A44"/>
    <w:rsid w:val="006A666F"/>
    <w:rsid w:val="006A66C6"/>
    <w:rsid w:val="006B0010"/>
    <w:rsid w:val="006B1A0C"/>
    <w:rsid w:val="006B2B6F"/>
    <w:rsid w:val="006B4559"/>
    <w:rsid w:val="006B4FD2"/>
    <w:rsid w:val="006C136F"/>
    <w:rsid w:val="006C1E7A"/>
    <w:rsid w:val="006C2820"/>
    <w:rsid w:val="006C4A93"/>
    <w:rsid w:val="006D096D"/>
    <w:rsid w:val="006D251D"/>
    <w:rsid w:val="006D4F6C"/>
    <w:rsid w:val="006E5D2F"/>
    <w:rsid w:val="006E64FC"/>
    <w:rsid w:val="006E748D"/>
    <w:rsid w:val="006E7C62"/>
    <w:rsid w:val="006F032F"/>
    <w:rsid w:val="006F0AE7"/>
    <w:rsid w:val="006F3ADB"/>
    <w:rsid w:val="006F631F"/>
    <w:rsid w:val="00700680"/>
    <w:rsid w:val="0070133A"/>
    <w:rsid w:val="0070446D"/>
    <w:rsid w:val="007048FA"/>
    <w:rsid w:val="00704A84"/>
    <w:rsid w:val="00707AAE"/>
    <w:rsid w:val="00711AAB"/>
    <w:rsid w:val="00712639"/>
    <w:rsid w:val="00713AD8"/>
    <w:rsid w:val="00713D43"/>
    <w:rsid w:val="00714BF0"/>
    <w:rsid w:val="00714EC7"/>
    <w:rsid w:val="00715859"/>
    <w:rsid w:val="00716578"/>
    <w:rsid w:val="00720FDB"/>
    <w:rsid w:val="00721C0B"/>
    <w:rsid w:val="00722F76"/>
    <w:rsid w:val="00723C17"/>
    <w:rsid w:val="00724197"/>
    <w:rsid w:val="00734049"/>
    <w:rsid w:val="00734CE3"/>
    <w:rsid w:val="00735B4E"/>
    <w:rsid w:val="007376B1"/>
    <w:rsid w:val="007378E7"/>
    <w:rsid w:val="00741404"/>
    <w:rsid w:val="007417B6"/>
    <w:rsid w:val="007417DD"/>
    <w:rsid w:val="00745C6C"/>
    <w:rsid w:val="007460CB"/>
    <w:rsid w:val="0074618B"/>
    <w:rsid w:val="007462DC"/>
    <w:rsid w:val="00747626"/>
    <w:rsid w:val="00747EC7"/>
    <w:rsid w:val="007503A7"/>
    <w:rsid w:val="00750CA8"/>
    <w:rsid w:val="007517FC"/>
    <w:rsid w:val="00751FFF"/>
    <w:rsid w:val="00752BB4"/>
    <w:rsid w:val="00753321"/>
    <w:rsid w:val="007556DA"/>
    <w:rsid w:val="007557ED"/>
    <w:rsid w:val="00760A6F"/>
    <w:rsid w:val="00762148"/>
    <w:rsid w:val="00764A0B"/>
    <w:rsid w:val="00764F6C"/>
    <w:rsid w:val="007651E0"/>
    <w:rsid w:val="00765CD5"/>
    <w:rsid w:val="00771157"/>
    <w:rsid w:val="00771DBF"/>
    <w:rsid w:val="007720D8"/>
    <w:rsid w:val="0077413C"/>
    <w:rsid w:val="007749CF"/>
    <w:rsid w:val="007759B5"/>
    <w:rsid w:val="00776D9C"/>
    <w:rsid w:val="007813CF"/>
    <w:rsid w:val="0078151F"/>
    <w:rsid w:val="00782A29"/>
    <w:rsid w:val="007835E8"/>
    <w:rsid w:val="007837C0"/>
    <w:rsid w:val="00783D88"/>
    <w:rsid w:val="00784536"/>
    <w:rsid w:val="0078703F"/>
    <w:rsid w:val="0078785C"/>
    <w:rsid w:val="00790EFE"/>
    <w:rsid w:val="00791850"/>
    <w:rsid w:val="00791F7E"/>
    <w:rsid w:val="00797DD2"/>
    <w:rsid w:val="007A10D2"/>
    <w:rsid w:val="007A13CB"/>
    <w:rsid w:val="007A1D64"/>
    <w:rsid w:val="007A48AA"/>
    <w:rsid w:val="007A5FF9"/>
    <w:rsid w:val="007A76F9"/>
    <w:rsid w:val="007B057F"/>
    <w:rsid w:val="007B05BF"/>
    <w:rsid w:val="007B3BC4"/>
    <w:rsid w:val="007B445C"/>
    <w:rsid w:val="007B5435"/>
    <w:rsid w:val="007B64D8"/>
    <w:rsid w:val="007B75E8"/>
    <w:rsid w:val="007B76B9"/>
    <w:rsid w:val="007C0349"/>
    <w:rsid w:val="007C07DE"/>
    <w:rsid w:val="007C148D"/>
    <w:rsid w:val="007C67B0"/>
    <w:rsid w:val="007C7B53"/>
    <w:rsid w:val="007D0AB3"/>
    <w:rsid w:val="007D17AF"/>
    <w:rsid w:val="007D1AE3"/>
    <w:rsid w:val="007D2301"/>
    <w:rsid w:val="007D2E68"/>
    <w:rsid w:val="007D59E9"/>
    <w:rsid w:val="007D613A"/>
    <w:rsid w:val="007D6194"/>
    <w:rsid w:val="007D7266"/>
    <w:rsid w:val="007D7767"/>
    <w:rsid w:val="007E26C3"/>
    <w:rsid w:val="007E2C36"/>
    <w:rsid w:val="007E71A7"/>
    <w:rsid w:val="007E73DA"/>
    <w:rsid w:val="007E75E1"/>
    <w:rsid w:val="007F1096"/>
    <w:rsid w:val="007F2E31"/>
    <w:rsid w:val="007F2FC5"/>
    <w:rsid w:val="007F3D0B"/>
    <w:rsid w:val="007F6219"/>
    <w:rsid w:val="007F66F1"/>
    <w:rsid w:val="007F6958"/>
    <w:rsid w:val="007F73F3"/>
    <w:rsid w:val="008010A8"/>
    <w:rsid w:val="0080354E"/>
    <w:rsid w:val="0080398C"/>
    <w:rsid w:val="00803B0A"/>
    <w:rsid w:val="0080532B"/>
    <w:rsid w:val="00806051"/>
    <w:rsid w:val="0081012D"/>
    <w:rsid w:val="00811029"/>
    <w:rsid w:val="008120B4"/>
    <w:rsid w:val="008158CA"/>
    <w:rsid w:val="00822E17"/>
    <w:rsid w:val="0082490C"/>
    <w:rsid w:val="00833675"/>
    <w:rsid w:val="008337F5"/>
    <w:rsid w:val="0083383C"/>
    <w:rsid w:val="00834765"/>
    <w:rsid w:val="00837485"/>
    <w:rsid w:val="00837BF8"/>
    <w:rsid w:val="008432D7"/>
    <w:rsid w:val="008439FE"/>
    <w:rsid w:val="00844993"/>
    <w:rsid w:val="00845E32"/>
    <w:rsid w:val="008467C3"/>
    <w:rsid w:val="00850ED5"/>
    <w:rsid w:val="00851728"/>
    <w:rsid w:val="00854443"/>
    <w:rsid w:val="00854C98"/>
    <w:rsid w:val="00857C90"/>
    <w:rsid w:val="00857FFC"/>
    <w:rsid w:val="00861AD7"/>
    <w:rsid w:val="00864EBD"/>
    <w:rsid w:val="00865CB7"/>
    <w:rsid w:val="00865E03"/>
    <w:rsid w:val="00867AAA"/>
    <w:rsid w:val="0087136C"/>
    <w:rsid w:val="0087172E"/>
    <w:rsid w:val="00874DA9"/>
    <w:rsid w:val="00877CA6"/>
    <w:rsid w:val="00886268"/>
    <w:rsid w:val="00886A07"/>
    <w:rsid w:val="00890199"/>
    <w:rsid w:val="008911E2"/>
    <w:rsid w:val="00892223"/>
    <w:rsid w:val="008923B7"/>
    <w:rsid w:val="00892468"/>
    <w:rsid w:val="008927D7"/>
    <w:rsid w:val="0089308C"/>
    <w:rsid w:val="008942FC"/>
    <w:rsid w:val="00896B5E"/>
    <w:rsid w:val="00897583"/>
    <w:rsid w:val="008A1F24"/>
    <w:rsid w:val="008A27DF"/>
    <w:rsid w:val="008A3BBB"/>
    <w:rsid w:val="008A445C"/>
    <w:rsid w:val="008A481B"/>
    <w:rsid w:val="008A50A7"/>
    <w:rsid w:val="008A54E7"/>
    <w:rsid w:val="008A697E"/>
    <w:rsid w:val="008A6F43"/>
    <w:rsid w:val="008A7ED5"/>
    <w:rsid w:val="008B228F"/>
    <w:rsid w:val="008B2B3A"/>
    <w:rsid w:val="008B5321"/>
    <w:rsid w:val="008B6343"/>
    <w:rsid w:val="008C0715"/>
    <w:rsid w:val="008C3460"/>
    <w:rsid w:val="008C458D"/>
    <w:rsid w:val="008C4A74"/>
    <w:rsid w:val="008C6BD2"/>
    <w:rsid w:val="008C7454"/>
    <w:rsid w:val="008D0906"/>
    <w:rsid w:val="008D2244"/>
    <w:rsid w:val="008D33F5"/>
    <w:rsid w:val="008D57C5"/>
    <w:rsid w:val="008E0A3F"/>
    <w:rsid w:val="008E0D6B"/>
    <w:rsid w:val="008E1B8F"/>
    <w:rsid w:val="008E1C3E"/>
    <w:rsid w:val="008E282E"/>
    <w:rsid w:val="008E340C"/>
    <w:rsid w:val="008E4602"/>
    <w:rsid w:val="008E63FA"/>
    <w:rsid w:val="008E7ECD"/>
    <w:rsid w:val="008F09CA"/>
    <w:rsid w:val="008F0E0E"/>
    <w:rsid w:val="008F22BA"/>
    <w:rsid w:val="008F4AC0"/>
    <w:rsid w:val="008F656F"/>
    <w:rsid w:val="008F7163"/>
    <w:rsid w:val="008F79E5"/>
    <w:rsid w:val="009001D8"/>
    <w:rsid w:val="0090258D"/>
    <w:rsid w:val="009043CF"/>
    <w:rsid w:val="009050A3"/>
    <w:rsid w:val="009063FB"/>
    <w:rsid w:val="00906D76"/>
    <w:rsid w:val="00912ED7"/>
    <w:rsid w:val="009151EB"/>
    <w:rsid w:val="009156D8"/>
    <w:rsid w:val="00916FFE"/>
    <w:rsid w:val="0091752E"/>
    <w:rsid w:val="00917AC6"/>
    <w:rsid w:val="00917C1E"/>
    <w:rsid w:val="00921682"/>
    <w:rsid w:val="00922520"/>
    <w:rsid w:val="00923340"/>
    <w:rsid w:val="0092418D"/>
    <w:rsid w:val="00926B45"/>
    <w:rsid w:val="00927C39"/>
    <w:rsid w:val="00927DDB"/>
    <w:rsid w:val="009308D9"/>
    <w:rsid w:val="00931857"/>
    <w:rsid w:val="00932183"/>
    <w:rsid w:val="009323B3"/>
    <w:rsid w:val="00932925"/>
    <w:rsid w:val="00932C45"/>
    <w:rsid w:val="00933DAE"/>
    <w:rsid w:val="00933F96"/>
    <w:rsid w:val="009346E2"/>
    <w:rsid w:val="00934B82"/>
    <w:rsid w:val="00941AC0"/>
    <w:rsid w:val="00941D50"/>
    <w:rsid w:val="00942FEC"/>
    <w:rsid w:val="009437A6"/>
    <w:rsid w:val="00944EA8"/>
    <w:rsid w:val="00945111"/>
    <w:rsid w:val="00945A44"/>
    <w:rsid w:val="009466B5"/>
    <w:rsid w:val="00950DC0"/>
    <w:rsid w:val="009526E1"/>
    <w:rsid w:val="00952B85"/>
    <w:rsid w:val="0095313E"/>
    <w:rsid w:val="00953B6A"/>
    <w:rsid w:val="009542D4"/>
    <w:rsid w:val="00955760"/>
    <w:rsid w:val="0095782A"/>
    <w:rsid w:val="00957B0A"/>
    <w:rsid w:val="0096158C"/>
    <w:rsid w:val="00961D24"/>
    <w:rsid w:val="00962F36"/>
    <w:rsid w:val="00965576"/>
    <w:rsid w:val="00970520"/>
    <w:rsid w:val="00971072"/>
    <w:rsid w:val="00971DD3"/>
    <w:rsid w:val="00973BA0"/>
    <w:rsid w:val="00975562"/>
    <w:rsid w:val="00975761"/>
    <w:rsid w:val="0097623C"/>
    <w:rsid w:val="00980130"/>
    <w:rsid w:val="00980AD9"/>
    <w:rsid w:val="0098112E"/>
    <w:rsid w:val="0098149A"/>
    <w:rsid w:val="00981C97"/>
    <w:rsid w:val="00982E2C"/>
    <w:rsid w:val="0098416C"/>
    <w:rsid w:val="009867B6"/>
    <w:rsid w:val="00986F19"/>
    <w:rsid w:val="00991A70"/>
    <w:rsid w:val="00992246"/>
    <w:rsid w:val="00992808"/>
    <w:rsid w:val="009928B7"/>
    <w:rsid w:val="00992B94"/>
    <w:rsid w:val="00992D76"/>
    <w:rsid w:val="00993AA9"/>
    <w:rsid w:val="00994D40"/>
    <w:rsid w:val="009957FB"/>
    <w:rsid w:val="009A0222"/>
    <w:rsid w:val="009A0703"/>
    <w:rsid w:val="009A2576"/>
    <w:rsid w:val="009A27B0"/>
    <w:rsid w:val="009A5145"/>
    <w:rsid w:val="009A53DF"/>
    <w:rsid w:val="009A5A48"/>
    <w:rsid w:val="009A6BF5"/>
    <w:rsid w:val="009A7CC1"/>
    <w:rsid w:val="009B0448"/>
    <w:rsid w:val="009B0CEC"/>
    <w:rsid w:val="009B19EE"/>
    <w:rsid w:val="009B22CF"/>
    <w:rsid w:val="009B27E9"/>
    <w:rsid w:val="009B28F0"/>
    <w:rsid w:val="009B2AF4"/>
    <w:rsid w:val="009B4124"/>
    <w:rsid w:val="009B465F"/>
    <w:rsid w:val="009B4805"/>
    <w:rsid w:val="009B5FF1"/>
    <w:rsid w:val="009B6177"/>
    <w:rsid w:val="009B7D6D"/>
    <w:rsid w:val="009C143C"/>
    <w:rsid w:val="009C392D"/>
    <w:rsid w:val="009C5D40"/>
    <w:rsid w:val="009C6FED"/>
    <w:rsid w:val="009C7A36"/>
    <w:rsid w:val="009D0D99"/>
    <w:rsid w:val="009D0DA1"/>
    <w:rsid w:val="009D1C72"/>
    <w:rsid w:val="009D230C"/>
    <w:rsid w:val="009D4716"/>
    <w:rsid w:val="009D5169"/>
    <w:rsid w:val="009D531F"/>
    <w:rsid w:val="009D66FC"/>
    <w:rsid w:val="009D7708"/>
    <w:rsid w:val="009E2927"/>
    <w:rsid w:val="009E51DE"/>
    <w:rsid w:val="009E6E11"/>
    <w:rsid w:val="009E7BC9"/>
    <w:rsid w:val="009E7CAD"/>
    <w:rsid w:val="009F2213"/>
    <w:rsid w:val="009F409D"/>
    <w:rsid w:val="009F40D6"/>
    <w:rsid w:val="009F76D3"/>
    <w:rsid w:val="00A01517"/>
    <w:rsid w:val="00A01729"/>
    <w:rsid w:val="00A0186E"/>
    <w:rsid w:val="00A02ACF"/>
    <w:rsid w:val="00A02E99"/>
    <w:rsid w:val="00A0374B"/>
    <w:rsid w:val="00A04D93"/>
    <w:rsid w:val="00A06307"/>
    <w:rsid w:val="00A06D66"/>
    <w:rsid w:val="00A078D1"/>
    <w:rsid w:val="00A1196E"/>
    <w:rsid w:val="00A1501E"/>
    <w:rsid w:val="00A15CE6"/>
    <w:rsid w:val="00A16193"/>
    <w:rsid w:val="00A21018"/>
    <w:rsid w:val="00A2143B"/>
    <w:rsid w:val="00A2188A"/>
    <w:rsid w:val="00A21982"/>
    <w:rsid w:val="00A22964"/>
    <w:rsid w:val="00A231BC"/>
    <w:rsid w:val="00A235B4"/>
    <w:rsid w:val="00A2468D"/>
    <w:rsid w:val="00A257CA"/>
    <w:rsid w:val="00A25AE6"/>
    <w:rsid w:val="00A27C18"/>
    <w:rsid w:val="00A27D50"/>
    <w:rsid w:val="00A30F67"/>
    <w:rsid w:val="00A31AD5"/>
    <w:rsid w:val="00A32196"/>
    <w:rsid w:val="00A3220E"/>
    <w:rsid w:val="00A335D4"/>
    <w:rsid w:val="00A33D6F"/>
    <w:rsid w:val="00A35AD7"/>
    <w:rsid w:val="00A3698B"/>
    <w:rsid w:val="00A37C18"/>
    <w:rsid w:val="00A4074F"/>
    <w:rsid w:val="00A416F9"/>
    <w:rsid w:val="00A41FF1"/>
    <w:rsid w:val="00A42EB9"/>
    <w:rsid w:val="00A43814"/>
    <w:rsid w:val="00A44D32"/>
    <w:rsid w:val="00A44ED3"/>
    <w:rsid w:val="00A46442"/>
    <w:rsid w:val="00A50820"/>
    <w:rsid w:val="00A53DC4"/>
    <w:rsid w:val="00A54C92"/>
    <w:rsid w:val="00A550A9"/>
    <w:rsid w:val="00A56C65"/>
    <w:rsid w:val="00A57D86"/>
    <w:rsid w:val="00A61CC7"/>
    <w:rsid w:val="00A62420"/>
    <w:rsid w:val="00A62963"/>
    <w:rsid w:val="00A62B22"/>
    <w:rsid w:val="00A63D3E"/>
    <w:rsid w:val="00A64042"/>
    <w:rsid w:val="00A6408D"/>
    <w:rsid w:val="00A64727"/>
    <w:rsid w:val="00A647A8"/>
    <w:rsid w:val="00A66BFF"/>
    <w:rsid w:val="00A67211"/>
    <w:rsid w:val="00A714B9"/>
    <w:rsid w:val="00A71C48"/>
    <w:rsid w:val="00A744C2"/>
    <w:rsid w:val="00A75E2B"/>
    <w:rsid w:val="00A764A8"/>
    <w:rsid w:val="00A807AF"/>
    <w:rsid w:val="00A82BBE"/>
    <w:rsid w:val="00A83308"/>
    <w:rsid w:val="00A84200"/>
    <w:rsid w:val="00A846C9"/>
    <w:rsid w:val="00A853EB"/>
    <w:rsid w:val="00A85F1F"/>
    <w:rsid w:val="00A86C70"/>
    <w:rsid w:val="00A91E6E"/>
    <w:rsid w:val="00A9410C"/>
    <w:rsid w:val="00A94650"/>
    <w:rsid w:val="00A94B6C"/>
    <w:rsid w:val="00A95782"/>
    <w:rsid w:val="00AA3C2B"/>
    <w:rsid w:val="00AB019A"/>
    <w:rsid w:val="00AB0EA8"/>
    <w:rsid w:val="00AB16E1"/>
    <w:rsid w:val="00AB1942"/>
    <w:rsid w:val="00AB2433"/>
    <w:rsid w:val="00AB4812"/>
    <w:rsid w:val="00AB54D5"/>
    <w:rsid w:val="00AB5D0D"/>
    <w:rsid w:val="00AC0498"/>
    <w:rsid w:val="00AC3592"/>
    <w:rsid w:val="00AC474D"/>
    <w:rsid w:val="00AC5C12"/>
    <w:rsid w:val="00AC6B7A"/>
    <w:rsid w:val="00AC7057"/>
    <w:rsid w:val="00AC727C"/>
    <w:rsid w:val="00AD0799"/>
    <w:rsid w:val="00AD172A"/>
    <w:rsid w:val="00AD1C3D"/>
    <w:rsid w:val="00AD24FB"/>
    <w:rsid w:val="00AD2656"/>
    <w:rsid w:val="00AD2716"/>
    <w:rsid w:val="00AD2BA4"/>
    <w:rsid w:val="00AD3D6E"/>
    <w:rsid w:val="00AD4818"/>
    <w:rsid w:val="00AD4B57"/>
    <w:rsid w:val="00AD64D2"/>
    <w:rsid w:val="00AD752E"/>
    <w:rsid w:val="00AE0055"/>
    <w:rsid w:val="00AE0A72"/>
    <w:rsid w:val="00AE0BA2"/>
    <w:rsid w:val="00AE2631"/>
    <w:rsid w:val="00AE351B"/>
    <w:rsid w:val="00AE3D0B"/>
    <w:rsid w:val="00AE7418"/>
    <w:rsid w:val="00AE7E5B"/>
    <w:rsid w:val="00AF1D6E"/>
    <w:rsid w:val="00AF4EB8"/>
    <w:rsid w:val="00AF6823"/>
    <w:rsid w:val="00AF6CB2"/>
    <w:rsid w:val="00B004D8"/>
    <w:rsid w:val="00B0316E"/>
    <w:rsid w:val="00B053DC"/>
    <w:rsid w:val="00B05EAD"/>
    <w:rsid w:val="00B11C69"/>
    <w:rsid w:val="00B13A95"/>
    <w:rsid w:val="00B154DE"/>
    <w:rsid w:val="00B16FEA"/>
    <w:rsid w:val="00B24E03"/>
    <w:rsid w:val="00B2500D"/>
    <w:rsid w:val="00B2563F"/>
    <w:rsid w:val="00B25DDC"/>
    <w:rsid w:val="00B264E5"/>
    <w:rsid w:val="00B3042F"/>
    <w:rsid w:val="00B31090"/>
    <w:rsid w:val="00B3476E"/>
    <w:rsid w:val="00B3486E"/>
    <w:rsid w:val="00B34CB5"/>
    <w:rsid w:val="00B353B7"/>
    <w:rsid w:val="00B353F4"/>
    <w:rsid w:val="00B3630B"/>
    <w:rsid w:val="00B40E18"/>
    <w:rsid w:val="00B423EE"/>
    <w:rsid w:val="00B43E47"/>
    <w:rsid w:val="00B46E99"/>
    <w:rsid w:val="00B47AFA"/>
    <w:rsid w:val="00B509A0"/>
    <w:rsid w:val="00B54354"/>
    <w:rsid w:val="00B549B8"/>
    <w:rsid w:val="00B551DF"/>
    <w:rsid w:val="00B5554F"/>
    <w:rsid w:val="00B56797"/>
    <w:rsid w:val="00B60EBF"/>
    <w:rsid w:val="00B61C64"/>
    <w:rsid w:val="00B64712"/>
    <w:rsid w:val="00B64739"/>
    <w:rsid w:val="00B67F20"/>
    <w:rsid w:val="00B71B99"/>
    <w:rsid w:val="00B72974"/>
    <w:rsid w:val="00B736E7"/>
    <w:rsid w:val="00B73A09"/>
    <w:rsid w:val="00B8171E"/>
    <w:rsid w:val="00B81DA5"/>
    <w:rsid w:val="00B83F46"/>
    <w:rsid w:val="00B90E2E"/>
    <w:rsid w:val="00B9127F"/>
    <w:rsid w:val="00B91426"/>
    <w:rsid w:val="00B9213E"/>
    <w:rsid w:val="00B92BF3"/>
    <w:rsid w:val="00B92FF6"/>
    <w:rsid w:val="00B93981"/>
    <w:rsid w:val="00B93A42"/>
    <w:rsid w:val="00B93AA4"/>
    <w:rsid w:val="00B95584"/>
    <w:rsid w:val="00B9582D"/>
    <w:rsid w:val="00B97D45"/>
    <w:rsid w:val="00B97DA2"/>
    <w:rsid w:val="00BA00E4"/>
    <w:rsid w:val="00BA0E48"/>
    <w:rsid w:val="00BA2143"/>
    <w:rsid w:val="00BA269E"/>
    <w:rsid w:val="00BA2840"/>
    <w:rsid w:val="00BA4CD5"/>
    <w:rsid w:val="00BA5196"/>
    <w:rsid w:val="00BA5901"/>
    <w:rsid w:val="00BB0055"/>
    <w:rsid w:val="00BB1F96"/>
    <w:rsid w:val="00BB242A"/>
    <w:rsid w:val="00BB249F"/>
    <w:rsid w:val="00BB2DA8"/>
    <w:rsid w:val="00BB52CA"/>
    <w:rsid w:val="00BB5FD2"/>
    <w:rsid w:val="00BB65E1"/>
    <w:rsid w:val="00BC0550"/>
    <w:rsid w:val="00BC076E"/>
    <w:rsid w:val="00BC0DD2"/>
    <w:rsid w:val="00BC2572"/>
    <w:rsid w:val="00BC49BE"/>
    <w:rsid w:val="00BC4BEB"/>
    <w:rsid w:val="00BC4E25"/>
    <w:rsid w:val="00BC58D1"/>
    <w:rsid w:val="00BC58EB"/>
    <w:rsid w:val="00BC60C0"/>
    <w:rsid w:val="00BC77E3"/>
    <w:rsid w:val="00BD0170"/>
    <w:rsid w:val="00BD13E7"/>
    <w:rsid w:val="00BD2B37"/>
    <w:rsid w:val="00BD3289"/>
    <w:rsid w:val="00BD3523"/>
    <w:rsid w:val="00BD40BE"/>
    <w:rsid w:val="00BE0766"/>
    <w:rsid w:val="00BE15B7"/>
    <w:rsid w:val="00BE2F16"/>
    <w:rsid w:val="00BE47F8"/>
    <w:rsid w:val="00BE56EE"/>
    <w:rsid w:val="00BE5ED5"/>
    <w:rsid w:val="00BF0945"/>
    <w:rsid w:val="00BF0F4C"/>
    <w:rsid w:val="00BF3270"/>
    <w:rsid w:val="00BF3523"/>
    <w:rsid w:val="00BF36C6"/>
    <w:rsid w:val="00BF6435"/>
    <w:rsid w:val="00BF6661"/>
    <w:rsid w:val="00C001CC"/>
    <w:rsid w:val="00C0037E"/>
    <w:rsid w:val="00C00AC2"/>
    <w:rsid w:val="00C00F92"/>
    <w:rsid w:val="00C026A6"/>
    <w:rsid w:val="00C05BC5"/>
    <w:rsid w:val="00C07FA8"/>
    <w:rsid w:val="00C10378"/>
    <w:rsid w:val="00C10595"/>
    <w:rsid w:val="00C12C6E"/>
    <w:rsid w:val="00C13886"/>
    <w:rsid w:val="00C14863"/>
    <w:rsid w:val="00C157D4"/>
    <w:rsid w:val="00C15C58"/>
    <w:rsid w:val="00C16A66"/>
    <w:rsid w:val="00C20A84"/>
    <w:rsid w:val="00C22775"/>
    <w:rsid w:val="00C27AFA"/>
    <w:rsid w:val="00C33F3B"/>
    <w:rsid w:val="00C3476C"/>
    <w:rsid w:val="00C36B06"/>
    <w:rsid w:val="00C36B87"/>
    <w:rsid w:val="00C4020E"/>
    <w:rsid w:val="00C4054B"/>
    <w:rsid w:val="00C40838"/>
    <w:rsid w:val="00C409E5"/>
    <w:rsid w:val="00C40FFC"/>
    <w:rsid w:val="00C41F59"/>
    <w:rsid w:val="00C42571"/>
    <w:rsid w:val="00C42EF0"/>
    <w:rsid w:val="00C43964"/>
    <w:rsid w:val="00C457E2"/>
    <w:rsid w:val="00C462EE"/>
    <w:rsid w:val="00C46527"/>
    <w:rsid w:val="00C4715D"/>
    <w:rsid w:val="00C50932"/>
    <w:rsid w:val="00C52E8A"/>
    <w:rsid w:val="00C55854"/>
    <w:rsid w:val="00C561C8"/>
    <w:rsid w:val="00C56BEB"/>
    <w:rsid w:val="00C56C0F"/>
    <w:rsid w:val="00C56FF3"/>
    <w:rsid w:val="00C604EB"/>
    <w:rsid w:val="00C60A5A"/>
    <w:rsid w:val="00C60BD7"/>
    <w:rsid w:val="00C61DD0"/>
    <w:rsid w:val="00C6217C"/>
    <w:rsid w:val="00C62994"/>
    <w:rsid w:val="00C62C17"/>
    <w:rsid w:val="00C6308C"/>
    <w:rsid w:val="00C649FC"/>
    <w:rsid w:val="00C667AB"/>
    <w:rsid w:val="00C70FC9"/>
    <w:rsid w:val="00C71538"/>
    <w:rsid w:val="00C73D9C"/>
    <w:rsid w:val="00C73DDC"/>
    <w:rsid w:val="00C73FE0"/>
    <w:rsid w:val="00C80D14"/>
    <w:rsid w:val="00C81173"/>
    <w:rsid w:val="00C83889"/>
    <w:rsid w:val="00C84103"/>
    <w:rsid w:val="00C84196"/>
    <w:rsid w:val="00C8438E"/>
    <w:rsid w:val="00C84732"/>
    <w:rsid w:val="00C853A3"/>
    <w:rsid w:val="00C86DED"/>
    <w:rsid w:val="00C90417"/>
    <w:rsid w:val="00C90C4E"/>
    <w:rsid w:val="00C928F5"/>
    <w:rsid w:val="00CA0489"/>
    <w:rsid w:val="00CA0E0F"/>
    <w:rsid w:val="00CA20E9"/>
    <w:rsid w:val="00CA654C"/>
    <w:rsid w:val="00CA672F"/>
    <w:rsid w:val="00CB1240"/>
    <w:rsid w:val="00CB265D"/>
    <w:rsid w:val="00CB3A1D"/>
    <w:rsid w:val="00CB50A4"/>
    <w:rsid w:val="00CB5430"/>
    <w:rsid w:val="00CB5694"/>
    <w:rsid w:val="00CB5CFB"/>
    <w:rsid w:val="00CB7A72"/>
    <w:rsid w:val="00CC0855"/>
    <w:rsid w:val="00CC18F5"/>
    <w:rsid w:val="00CC5753"/>
    <w:rsid w:val="00CC6996"/>
    <w:rsid w:val="00CD024D"/>
    <w:rsid w:val="00CD057A"/>
    <w:rsid w:val="00CD15CB"/>
    <w:rsid w:val="00CD19DD"/>
    <w:rsid w:val="00CD2145"/>
    <w:rsid w:val="00CD2949"/>
    <w:rsid w:val="00CD4DD1"/>
    <w:rsid w:val="00CD68FF"/>
    <w:rsid w:val="00CE1025"/>
    <w:rsid w:val="00CE2D22"/>
    <w:rsid w:val="00CE359B"/>
    <w:rsid w:val="00CE4CAC"/>
    <w:rsid w:val="00CE558F"/>
    <w:rsid w:val="00CE59E0"/>
    <w:rsid w:val="00CE5FA2"/>
    <w:rsid w:val="00CE628D"/>
    <w:rsid w:val="00CF0503"/>
    <w:rsid w:val="00CF0B71"/>
    <w:rsid w:val="00CF19AC"/>
    <w:rsid w:val="00CF2112"/>
    <w:rsid w:val="00CF3B13"/>
    <w:rsid w:val="00CF45FF"/>
    <w:rsid w:val="00CF59C5"/>
    <w:rsid w:val="00CF6678"/>
    <w:rsid w:val="00CF763F"/>
    <w:rsid w:val="00D02FB9"/>
    <w:rsid w:val="00D04447"/>
    <w:rsid w:val="00D06FCC"/>
    <w:rsid w:val="00D07CFB"/>
    <w:rsid w:val="00D10673"/>
    <w:rsid w:val="00D12A50"/>
    <w:rsid w:val="00D13FAD"/>
    <w:rsid w:val="00D2084F"/>
    <w:rsid w:val="00D23D88"/>
    <w:rsid w:val="00D2453B"/>
    <w:rsid w:val="00D251D3"/>
    <w:rsid w:val="00D261DD"/>
    <w:rsid w:val="00D27B1D"/>
    <w:rsid w:val="00D32A32"/>
    <w:rsid w:val="00D33944"/>
    <w:rsid w:val="00D33D53"/>
    <w:rsid w:val="00D34411"/>
    <w:rsid w:val="00D374E4"/>
    <w:rsid w:val="00D412BE"/>
    <w:rsid w:val="00D41C77"/>
    <w:rsid w:val="00D4413D"/>
    <w:rsid w:val="00D45639"/>
    <w:rsid w:val="00D471AB"/>
    <w:rsid w:val="00D4790B"/>
    <w:rsid w:val="00D504B3"/>
    <w:rsid w:val="00D51744"/>
    <w:rsid w:val="00D52A02"/>
    <w:rsid w:val="00D54F17"/>
    <w:rsid w:val="00D5689D"/>
    <w:rsid w:val="00D569D4"/>
    <w:rsid w:val="00D577F6"/>
    <w:rsid w:val="00D57923"/>
    <w:rsid w:val="00D60344"/>
    <w:rsid w:val="00D606F8"/>
    <w:rsid w:val="00D6100C"/>
    <w:rsid w:val="00D6138F"/>
    <w:rsid w:val="00D64C1E"/>
    <w:rsid w:val="00D6530F"/>
    <w:rsid w:val="00D65714"/>
    <w:rsid w:val="00D66E36"/>
    <w:rsid w:val="00D70CD2"/>
    <w:rsid w:val="00D73CF2"/>
    <w:rsid w:val="00D73FC7"/>
    <w:rsid w:val="00D742DA"/>
    <w:rsid w:val="00D743E9"/>
    <w:rsid w:val="00D75C6B"/>
    <w:rsid w:val="00D76A5F"/>
    <w:rsid w:val="00D76F18"/>
    <w:rsid w:val="00D77169"/>
    <w:rsid w:val="00D7717D"/>
    <w:rsid w:val="00D778AE"/>
    <w:rsid w:val="00D80582"/>
    <w:rsid w:val="00D80AEB"/>
    <w:rsid w:val="00D81970"/>
    <w:rsid w:val="00D82656"/>
    <w:rsid w:val="00D87D06"/>
    <w:rsid w:val="00D90093"/>
    <w:rsid w:val="00D96F8F"/>
    <w:rsid w:val="00D97251"/>
    <w:rsid w:val="00D97B8F"/>
    <w:rsid w:val="00DA030B"/>
    <w:rsid w:val="00DA05D9"/>
    <w:rsid w:val="00DA199F"/>
    <w:rsid w:val="00DA2617"/>
    <w:rsid w:val="00DA342D"/>
    <w:rsid w:val="00DA3C15"/>
    <w:rsid w:val="00DA6296"/>
    <w:rsid w:val="00DA6503"/>
    <w:rsid w:val="00DB008E"/>
    <w:rsid w:val="00DB0385"/>
    <w:rsid w:val="00DB358F"/>
    <w:rsid w:val="00DB382C"/>
    <w:rsid w:val="00DB38DC"/>
    <w:rsid w:val="00DB3C8C"/>
    <w:rsid w:val="00DB4D5F"/>
    <w:rsid w:val="00DB5597"/>
    <w:rsid w:val="00DB57C7"/>
    <w:rsid w:val="00DB6DD0"/>
    <w:rsid w:val="00DB6F82"/>
    <w:rsid w:val="00DB7CC7"/>
    <w:rsid w:val="00DC0162"/>
    <w:rsid w:val="00DC01FF"/>
    <w:rsid w:val="00DC31DE"/>
    <w:rsid w:val="00DC3BC3"/>
    <w:rsid w:val="00DC3FBF"/>
    <w:rsid w:val="00DC45A9"/>
    <w:rsid w:val="00DC60D1"/>
    <w:rsid w:val="00DC753B"/>
    <w:rsid w:val="00DD0435"/>
    <w:rsid w:val="00DD0918"/>
    <w:rsid w:val="00DD1626"/>
    <w:rsid w:val="00DD1D82"/>
    <w:rsid w:val="00DD2759"/>
    <w:rsid w:val="00DD284B"/>
    <w:rsid w:val="00DD7FE2"/>
    <w:rsid w:val="00DE07DE"/>
    <w:rsid w:val="00DE0DC0"/>
    <w:rsid w:val="00DE1D47"/>
    <w:rsid w:val="00DE4B86"/>
    <w:rsid w:val="00DE4BC8"/>
    <w:rsid w:val="00DE4EC8"/>
    <w:rsid w:val="00DE7534"/>
    <w:rsid w:val="00DE7815"/>
    <w:rsid w:val="00DF0F8D"/>
    <w:rsid w:val="00DF4910"/>
    <w:rsid w:val="00DF4C0E"/>
    <w:rsid w:val="00DF4C2B"/>
    <w:rsid w:val="00E0126E"/>
    <w:rsid w:val="00E02EE8"/>
    <w:rsid w:val="00E03A75"/>
    <w:rsid w:val="00E057C3"/>
    <w:rsid w:val="00E0725C"/>
    <w:rsid w:val="00E07749"/>
    <w:rsid w:val="00E10F32"/>
    <w:rsid w:val="00E11589"/>
    <w:rsid w:val="00E14423"/>
    <w:rsid w:val="00E15828"/>
    <w:rsid w:val="00E16823"/>
    <w:rsid w:val="00E179B5"/>
    <w:rsid w:val="00E20766"/>
    <w:rsid w:val="00E210F5"/>
    <w:rsid w:val="00E21DB7"/>
    <w:rsid w:val="00E2361E"/>
    <w:rsid w:val="00E23DF4"/>
    <w:rsid w:val="00E242C6"/>
    <w:rsid w:val="00E251F3"/>
    <w:rsid w:val="00E2558D"/>
    <w:rsid w:val="00E34108"/>
    <w:rsid w:val="00E34797"/>
    <w:rsid w:val="00E3564D"/>
    <w:rsid w:val="00E36BD3"/>
    <w:rsid w:val="00E36D1B"/>
    <w:rsid w:val="00E37B02"/>
    <w:rsid w:val="00E430DF"/>
    <w:rsid w:val="00E43EFC"/>
    <w:rsid w:val="00E441EC"/>
    <w:rsid w:val="00E4632B"/>
    <w:rsid w:val="00E46E64"/>
    <w:rsid w:val="00E47264"/>
    <w:rsid w:val="00E4736C"/>
    <w:rsid w:val="00E56529"/>
    <w:rsid w:val="00E57088"/>
    <w:rsid w:val="00E60020"/>
    <w:rsid w:val="00E607C5"/>
    <w:rsid w:val="00E60BAA"/>
    <w:rsid w:val="00E60D6F"/>
    <w:rsid w:val="00E613FD"/>
    <w:rsid w:val="00E626F0"/>
    <w:rsid w:val="00E648D7"/>
    <w:rsid w:val="00E651CC"/>
    <w:rsid w:val="00E67B2C"/>
    <w:rsid w:val="00E67B4D"/>
    <w:rsid w:val="00E701F4"/>
    <w:rsid w:val="00E70D11"/>
    <w:rsid w:val="00E71DB3"/>
    <w:rsid w:val="00E743D6"/>
    <w:rsid w:val="00E7566D"/>
    <w:rsid w:val="00E771AE"/>
    <w:rsid w:val="00E77F60"/>
    <w:rsid w:val="00E82516"/>
    <w:rsid w:val="00E8746D"/>
    <w:rsid w:val="00E87DB3"/>
    <w:rsid w:val="00E908AA"/>
    <w:rsid w:val="00E91FCD"/>
    <w:rsid w:val="00E94036"/>
    <w:rsid w:val="00E947DE"/>
    <w:rsid w:val="00E952AB"/>
    <w:rsid w:val="00E9553E"/>
    <w:rsid w:val="00E97698"/>
    <w:rsid w:val="00E97DDC"/>
    <w:rsid w:val="00E97FCD"/>
    <w:rsid w:val="00EA1828"/>
    <w:rsid w:val="00EA244E"/>
    <w:rsid w:val="00EA27A7"/>
    <w:rsid w:val="00EA3448"/>
    <w:rsid w:val="00EA41B3"/>
    <w:rsid w:val="00EA435A"/>
    <w:rsid w:val="00EA4935"/>
    <w:rsid w:val="00EA6256"/>
    <w:rsid w:val="00EA674A"/>
    <w:rsid w:val="00EA6FF5"/>
    <w:rsid w:val="00EA70A6"/>
    <w:rsid w:val="00EB1365"/>
    <w:rsid w:val="00EB197D"/>
    <w:rsid w:val="00EB2494"/>
    <w:rsid w:val="00EB270F"/>
    <w:rsid w:val="00EB415B"/>
    <w:rsid w:val="00EB4410"/>
    <w:rsid w:val="00EB56D9"/>
    <w:rsid w:val="00EB5D1B"/>
    <w:rsid w:val="00EB6737"/>
    <w:rsid w:val="00EB6823"/>
    <w:rsid w:val="00EB6837"/>
    <w:rsid w:val="00EB71C1"/>
    <w:rsid w:val="00EC1A60"/>
    <w:rsid w:val="00EC1EBE"/>
    <w:rsid w:val="00EC307E"/>
    <w:rsid w:val="00EC5766"/>
    <w:rsid w:val="00EC62A4"/>
    <w:rsid w:val="00EC689A"/>
    <w:rsid w:val="00EC6951"/>
    <w:rsid w:val="00EC757D"/>
    <w:rsid w:val="00ED0548"/>
    <w:rsid w:val="00ED2679"/>
    <w:rsid w:val="00ED411D"/>
    <w:rsid w:val="00ED5FBD"/>
    <w:rsid w:val="00ED7AD5"/>
    <w:rsid w:val="00EE0235"/>
    <w:rsid w:val="00EE445F"/>
    <w:rsid w:val="00EE5797"/>
    <w:rsid w:val="00EE67F9"/>
    <w:rsid w:val="00EE6D46"/>
    <w:rsid w:val="00EE7402"/>
    <w:rsid w:val="00EE757C"/>
    <w:rsid w:val="00EF0746"/>
    <w:rsid w:val="00EF1EC5"/>
    <w:rsid w:val="00EF2A5E"/>
    <w:rsid w:val="00EF5057"/>
    <w:rsid w:val="00F0366C"/>
    <w:rsid w:val="00F04E16"/>
    <w:rsid w:val="00F0726B"/>
    <w:rsid w:val="00F077BA"/>
    <w:rsid w:val="00F109D3"/>
    <w:rsid w:val="00F10E7C"/>
    <w:rsid w:val="00F13B84"/>
    <w:rsid w:val="00F14036"/>
    <w:rsid w:val="00F15407"/>
    <w:rsid w:val="00F15599"/>
    <w:rsid w:val="00F16DC6"/>
    <w:rsid w:val="00F16F94"/>
    <w:rsid w:val="00F179F6"/>
    <w:rsid w:val="00F17C7F"/>
    <w:rsid w:val="00F20E06"/>
    <w:rsid w:val="00F22EB0"/>
    <w:rsid w:val="00F23E67"/>
    <w:rsid w:val="00F24585"/>
    <w:rsid w:val="00F26A3F"/>
    <w:rsid w:val="00F2715A"/>
    <w:rsid w:val="00F27AC5"/>
    <w:rsid w:val="00F30513"/>
    <w:rsid w:val="00F339BD"/>
    <w:rsid w:val="00F34C71"/>
    <w:rsid w:val="00F34C9C"/>
    <w:rsid w:val="00F350B3"/>
    <w:rsid w:val="00F40E98"/>
    <w:rsid w:val="00F43009"/>
    <w:rsid w:val="00F431B3"/>
    <w:rsid w:val="00F431FA"/>
    <w:rsid w:val="00F434A8"/>
    <w:rsid w:val="00F43647"/>
    <w:rsid w:val="00F44A63"/>
    <w:rsid w:val="00F45E94"/>
    <w:rsid w:val="00F50092"/>
    <w:rsid w:val="00F514DA"/>
    <w:rsid w:val="00F51D36"/>
    <w:rsid w:val="00F52C80"/>
    <w:rsid w:val="00F53D00"/>
    <w:rsid w:val="00F56200"/>
    <w:rsid w:val="00F635C3"/>
    <w:rsid w:val="00F640EE"/>
    <w:rsid w:val="00F65232"/>
    <w:rsid w:val="00F65872"/>
    <w:rsid w:val="00F70141"/>
    <w:rsid w:val="00F7160F"/>
    <w:rsid w:val="00F72253"/>
    <w:rsid w:val="00F72323"/>
    <w:rsid w:val="00F73C8F"/>
    <w:rsid w:val="00F75B9F"/>
    <w:rsid w:val="00F760BB"/>
    <w:rsid w:val="00F7684A"/>
    <w:rsid w:val="00F76857"/>
    <w:rsid w:val="00F76B9C"/>
    <w:rsid w:val="00F7701E"/>
    <w:rsid w:val="00F80251"/>
    <w:rsid w:val="00F80723"/>
    <w:rsid w:val="00F8378B"/>
    <w:rsid w:val="00F844B4"/>
    <w:rsid w:val="00F84755"/>
    <w:rsid w:val="00F84CCF"/>
    <w:rsid w:val="00F85927"/>
    <w:rsid w:val="00F865AA"/>
    <w:rsid w:val="00F87CF1"/>
    <w:rsid w:val="00F9066B"/>
    <w:rsid w:val="00F90B0A"/>
    <w:rsid w:val="00F92F99"/>
    <w:rsid w:val="00F95C34"/>
    <w:rsid w:val="00F95F19"/>
    <w:rsid w:val="00F965F4"/>
    <w:rsid w:val="00F975D5"/>
    <w:rsid w:val="00FA08E8"/>
    <w:rsid w:val="00FA0A2A"/>
    <w:rsid w:val="00FA10EF"/>
    <w:rsid w:val="00FA38EE"/>
    <w:rsid w:val="00FA3921"/>
    <w:rsid w:val="00FA3C9A"/>
    <w:rsid w:val="00FA52BD"/>
    <w:rsid w:val="00FA5D2D"/>
    <w:rsid w:val="00FA61D4"/>
    <w:rsid w:val="00FA7A57"/>
    <w:rsid w:val="00FA7CA6"/>
    <w:rsid w:val="00FB1EBC"/>
    <w:rsid w:val="00FC0FDB"/>
    <w:rsid w:val="00FC19D6"/>
    <w:rsid w:val="00FC3D5B"/>
    <w:rsid w:val="00FC5100"/>
    <w:rsid w:val="00FD15E8"/>
    <w:rsid w:val="00FD2584"/>
    <w:rsid w:val="00FD27BA"/>
    <w:rsid w:val="00FD3519"/>
    <w:rsid w:val="00FD355B"/>
    <w:rsid w:val="00FD4BF7"/>
    <w:rsid w:val="00FD4D35"/>
    <w:rsid w:val="00FD6C99"/>
    <w:rsid w:val="00FE0799"/>
    <w:rsid w:val="00FE1357"/>
    <w:rsid w:val="00FE138C"/>
    <w:rsid w:val="00FE2F92"/>
    <w:rsid w:val="00FE36E2"/>
    <w:rsid w:val="00FE44FD"/>
    <w:rsid w:val="00FE5661"/>
    <w:rsid w:val="00FE57AE"/>
    <w:rsid w:val="00FE72B9"/>
    <w:rsid w:val="00FE72BE"/>
    <w:rsid w:val="00FF0C55"/>
    <w:rsid w:val="00FF2D43"/>
    <w:rsid w:val="00FF3BDF"/>
    <w:rsid w:val="00FF4165"/>
    <w:rsid w:val="00FF4676"/>
    <w:rsid w:val="00FF5958"/>
    <w:rsid w:val="00FF68B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1942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9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1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B26B206EF14FAA7B838CB1386595" ma:contentTypeVersion="4" ma:contentTypeDescription="Create a new document." ma:contentTypeScope="" ma:versionID="85c78e56c6c6941cb448f48b38f27e8a">
  <xsd:schema xmlns:xsd="http://www.w3.org/2001/XMLSchema" xmlns:xs="http://www.w3.org/2001/XMLSchema" xmlns:p="http://schemas.microsoft.com/office/2006/metadata/properties" xmlns:ns2="8b7f2935-2807-442c-a06a-c48ba6176e82" targetNamespace="http://schemas.microsoft.com/office/2006/metadata/properties" ma:root="true" ma:fieldsID="79760476fcee2c0d53047d376e2f645a" ns2:_="">
    <xsd:import namespace="8b7f2935-2807-442c-a06a-c48ba617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2935-2807-442c-a06a-c48ba617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74B4A-2506-49D8-B98B-59DF58955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E985E2-6154-4609-9B17-1CA0A1211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2935-2807-442c-a06a-c48ba617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DCDF4-9EE3-4AA9-B39A-8C95CDFED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E51C8-7088-43E9-B985-D6BB942C6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Emma  McKay</cp:lastModifiedBy>
  <cp:revision>327</cp:revision>
  <dcterms:created xsi:type="dcterms:W3CDTF">2025-02-20T14:03:00Z</dcterms:created>
  <dcterms:modified xsi:type="dcterms:W3CDTF">2025-08-17T20:44:00Z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0x010100B65AB26B206EF14FAA7B838CB1386595</vt:lpwstr>
  </property>
</Properties>
</file>